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B" w:rsidRDefault="00157E4B" w:rsidP="00157E4B">
      <w:pPr>
        <w:jc w:val="center"/>
      </w:pPr>
      <w:r>
        <w:t xml:space="preserve">Договор № </w:t>
      </w:r>
      <w:r w:rsidR="003B4CF3">
        <w:t>_____________________</w:t>
      </w:r>
    </w:p>
    <w:p w:rsidR="00157E4B" w:rsidRDefault="00157E4B" w:rsidP="00157E4B">
      <w:pPr>
        <w:jc w:val="center"/>
      </w:pPr>
      <w:r>
        <w:t xml:space="preserve">управления многоквартирным домом по адресу: </w:t>
      </w:r>
    </w:p>
    <w:p w:rsidR="00157E4B" w:rsidRDefault="003B4CF3" w:rsidP="00157E4B">
      <w:pPr>
        <w:jc w:val="center"/>
      </w:pPr>
      <w:r>
        <w:t>_______________________________________</w:t>
      </w:r>
    </w:p>
    <w:p w:rsidR="003B4CF3" w:rsidRDefault="003B4CF3" w:rsidP="00157E4B">
      <w:pPr>
        <w:jc w:val="center"/>
      </w:pPr>
    </w:p>
    <w:p w:rsidR="00157E4B" w:rsidRDefault="00157E4B" w:rsidP="003B4CF3">
      <w:pPr>
        <w:jc w:val="center"/>
      </w:pPr>
      <w:r>
        <w:t xml:space="preserve">г. Омск   </w:t>
      </w:r>
      <w:r w:rsidR="003B4CF3">
        <w:t xml:space="preserve">                       </w:t>
      </w:r>
      <w:r w:rsidR="003C06C4">
        <w:tab/>
      </w:r>
      <w:r w:rsidR="003C06C4">
        <w:tab/>
        <w:t xml:space="preserve">    </w:t>
      </w:r>
      <w:r w:rsidR="003C06C4">
        <w:tab/>
        <w:t xml:space="preserve">              </w:t>
      </w:r>
      <w:r w:rsidR="003C06C4">
        <w:tab/>
      </w:r>
      <w:r w:rsidR="00193829">
        <w:tab/>
      </w:r>
      <w:r w:rsidR="003B4CF3">
        <w:t>_____________________г.</w:t>
      </w:r>
    </w:p>
    <w:p w:rsidR="003B4CF3" w:rsidRDefault="003B4CF3" w:rsidP="003B4CF3">
      <w:pPr>
        <w:jc w:val="center"/>
      </w:pPr>
    </w:p>
    <w:p w:rsidR="00157E4B" w:rsidRDefault="00157E4B" w:rsidP="00157E4B">
      <w:pPr>
        <w:ind w:firstLine="708"/>
        <w:jc w:val="both"/>
      </w:pPr>
      <w:r>
        <w:t xml:space="preserve">Собственники помещений в многоквартирном </w:t>
      </w:r>
      <w:r w:rsidR="003C06C4">
        <w:t xml:space="preserve">доме </w:t>
      </w:r>
      <w:r w:rsidR="003B4CF3">
        <w:t>_______</w:t>
      </w:r>
      <w:r>
        <w:t xml:space="preserve"> по ул. </w:t>
      </w:r>
      <w:r w:rsidR="003B4CF3">
        <w:t>__________________</w:t>
      </w:r>
      <w:r>
        <w:t xml:space="preserve"> в г. Омске, на основании решения общего собрания собственников помещений, оформленного прото</w:t>
      </w:r>
      <w:r w:rsidR="001D74A6">
        <w:t xml:space="preserve">колом общего собрания № </w:t>
      </w:r>
      <w:r w:rsidR="003B4CF3">
        <w:t>_____</w:t>
      </w:r>
      <w:r w:rsidR="001D74A6">
        <w:t xml:space="preserve"> от </w:t>
      </w:r>
      <w:r w:rsidR="003B4CF3">
        <w:t>__________________ г</w:t>
      </w:r>
      <w:r>
        <w:t>. (приложение № 1)</w:t>
      </w:r>
      <w:r w:rsidR="0058514A">
        <w:t xml:space="preserve"> в лице </w:t>
      </w:r>
      <w:r w:rsidR="003B4CF3">
        <w:t>___________________________________</w:t>
      </w:r>
      <w:r>
        <w:t>,</w:t>
      </w:r>
      <w:r w:rsidR="00CD7933">
        <w:t xml:space="preserve"> </w:t>
      </w:r>
      <w:r w:rsidR="003B4CF3">
        <w:t>______________</w:t>
      </w:r>
      <w:r w:rsidR="00CD7933">
        <w:t xml:space="preserve"> г.р.,</w:t>
      </w:r>
      <w:r>
        <w:t xml:space="preserve"> </w:t>
      </w:r>
      <w:r w:rsidR="0058514A">
        <w:t>действующей</w:t>
      </w:r>
      <w:r w:rsidR="003B4CF3">
        <w:t xml:space="preserve"> (его)</w:t>
      </w:r>
      <w:r w:rsidR="0058514A">
        <w:t xml:space="preserve"> в интересах всех собственников помещений многоквартирного дома, </w:t>
      </w:r>
      <w:r>
        <w:t>именуемые в дальнейшем «Собственники», с одной стороны, и Общество с ограниченной ответственностью «</w:t>
      </w:r>
      <w:r w:rsidR="00193829">
        <w:t>Сибирский Коммунальник</w:t>
      </w:r>
      <w:r>
        <w:t xml:space="preserve">», в лице генерального директора </w:t>
      </w:r>
      <w:r w:rsidR="00193829">
        <w:t>Митрофанова Вячеслава Викторовича</w:t>
      </w:r>
      <w:r>
        <w:t>, действующего на основании Устава, именуемое в дальнейшем «Управляющая организация», с другой стороны, вместе именуемые «Стороны», заключили настоящий договор о нижеследующем: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1. Общие положения</w:t>
      </w:r>
    </w:p>
    <w:p w:rsidR="00157E4B" w:rsidRDefault="00157E4B" w:rsidP="00157E4B">
      <w:pPr>
        <w:ind w:firstLine="708"/>
        <w:jc w:val="both"/>
      </w:pPr>
      <w:r>
        <w:t xml:space="preserve">1.1. Настоящий Договор заключен по инициативе Собственников помещений </w:t>
      </w:r>
      <w:proofErr w:type="gramStart"/>
      <w:r>
        <w:t>на условиях</w:t>
      </w:r>
      <w:proofErr w:type="gramEnd"/>
      <w:r>
        <w:t xml:space="preserve">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 </w:t>
      </w:r>
    </w:p>
    <w:p w:rsidR="00157E4B" w:rsidRDefault="00157E4B" w:rsidP="00157E4B">
      <w:pPr>
        <w:ind w:firstLine="708"/>
        <w:jc w:val="both"/>
      </w:pPr>
      <w:r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57E4B" w:rsidRDefault="00157E4B" w:rsidP="00157E4B">
      <w:pPr>
        <w:ind w:firstLine="708"/>
        <w:jc w:val="both"/>
      </w:pPr>
      <w:r>
        <w:t>1.3. 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1.10, 1.11, 2.1, 2.4, 3.2.3, 3.2.9. и др.</w:t>
      </w:r>
    </w:p>
    <w:p w:rsidR="00157E4B" w:rsidRDefault="00157E4B" w:rsidP="00157E4B">
      <w:pPr>
        <w:ind w:firstLine="708"/>
        <w:jc w:val="both"/>
      </w:pPr>
      <w:r>
        <w:t>1.4. 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57E4B" w:rsidRDefault="00157E4B" w:rsidP="00157E4B">
      <w:pPr>
        <w:ind w:firstLine="708"/>
        <w:jc w:val="both"/>
      </w:pPr>
      <w:r>
        <w:t xml:space="preserve"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 </w:t>
      </w:r>
    </w:p>
    <w:p w:rsidR="00157E4B" w:rsidRDefault="00157E4B" w:rsidP="00157E4B">
      <w:pPr>
        <w:ind w:firstLine="708"/>
        <w:jc w:val="both"/>
      </w:pPr>
      <w:r>
        <w:t>1.6.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57E4B" w:rsidRDefault="00157E4B" w:rsidP="00157E4B">
      <w:pPr>
        <w:ind w:firstLine="708"/>
        <w:jc w:val="both"/>
      </w:pPr>
      <w:r>
        <w:t xml:space="preserve">1.7. 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</w:t>
      </w:r>
      <w:proofErr w:type="gramStart"/>
      <w:r>
        <w:t>управлению</w:t>
      </w:r>
      <w:proofErr w:type="gramEnd"/>
      <w: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491.</w:t>
      </w:r>
    </w:p>
    <w:p w:rsidR="00157E4B" w:rsidRDefault="00157E4B" w:rsidP="00157E4B">
      <w:pPr>
        <w:ind w:firstLine="708"/>
        <w:jc w:val="both"/>
      </w:pPr>
      <w:r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дома), если иное не установлено настоящим Договором. </w:t>
      </w:r>
    </w:p>
    <w:p w:rsidR="00157E4B" w:rsidRDefault="00157E4B" w:rsidP="00157E4B">
      <w:pPr>
        <w:ind w:firstLine="708"/>
        <w:jc w:val="both"/>
        <w:rPr>
          <w:color w:val="FF0000"/>
        </w:rPr>
      </w:pPr>
      <w:r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любым членом совета дома, а при их отсутствии одним из Собственников в многоквартирном доме.</w:t>
      </w:r>
    </w:p>
    <w:p w:rsidR="00157E4B" w:rsidRDefault="00157E4B" w:rsidP="00157E4B">
      <w:pPr>
        <w:ind w:firstLine="708"/>
        <w:jc w:val="both"/>
      </w:pPr>
      <w:r>
        <w:t xml:space="preserve">1.10. Собственники предоставляют право Управляющей организации использовать общее имущество для предоставления его в аренду (пользование) или размещения рекламы при условии, </w:t>
      </w:r>
      <w:r>
        <w:lastRenderedPageBreak/>
        <w:t>что средства, полученные от аренды общего имущества или размещения рекламы будут использованы для устранения актов вандализма, ликвидации аварий, устранения угрозы жизни и здоровью Собственников помещений, проведение дополнительных работ  и услуг по содержанию и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157E4B" w:rsidRDefault="00157E4B" w:rsidP="00157E4B">
      <w:pPr>
        <w:ind w:firstLine="708"/>
        <w:jc w:val="both"/>
      </w:pPr>
      <w:r>
        <w:t>1.11.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имущества.</w:t>
      </w:r>
    </w:p>
    <w:p w:rsidR="00157E4B" w:rsidRDefault="00157E4B" w:rsidP="00157E4B">
      <w:pPr>
        <w:ind w:firstLine="708"/>
        <w:jc w:val="both"/>
      </w:pPr>
      <w:r>
        <w:t xml:space="preserve">1.12. В состав работ по содержанию общего имущества входят работы текущего ремонта, предусмотренные приложениями № 2, 4, 9 Постановления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170 «Об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57E4B" w:rsidRDefault="00157E4B" w:rsidP="00157E4B">
      <w:pPr>
        <w:ind w:firstLine="708"/>
        <w:jc w:val="both"/>
      </w:pPr>
      <w:r>
        <w:t>1.13. Отношения, связанные с проведением капитального ремонта многоквартирного дома, регулируются отдельным договором.</w:t>
      </w:r>
    </w:p>
    <w:p w:rsidR="00157E4B" w:rsidRDefault="00157E4B" w:rsidP="00157E4B">
      <w:pPr>
        <w:jc w:val="both"/>
      </w:pPr>
      <w:r>
        <w:t xml:space="preserve"> </w:t>
      </w: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2. Предмет договора</w:t>
      </w:r>
    </w:p>
    <w:p w:rsidR="00157E4B" w:rsidRDefault="00157E4B" w:rsidP="00157E4B">
      <w:pPr>
        <w:ind w:firstLine="708"/>
        <w:jc w:val="both"/>
      </w:pPr>
      <w:r>
        <w:t xml:space="preserve"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Коммунальные услуги предоставляются собственникам помещений непосредственно </w:t>
      </w:r>
      <w:proofErr w:type="spellStart"/>
      <w:r>
        <w:t>ресурсоснабжающими</w:t>
      </w:r>
      <w:proofErr w:type="spellEnd"/>
      <w:r>
        <w:t xml:space="preserve"> организациями (РСО) на основании заключенных ею с собственниками помещений договоров на предоставление коммунальных услуг.  </w:t>
      </w:r>
    </w:p>
    <w:p w:rsidR="00157E4B" w:rsidRDefault="00157E4B" w:rsidP="00157E4B">
      <w:pPr>
        <w:ind w:firstLine="708"/>
        <w:jc w:val="both"/>
      </w:pPr>
      <w:r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самостоятельно, либо путем привлечения третьих лиц, заключая договоры, в том числе от имени и за счет средств Собственников, а Собственники обязуются оплачивать услуги и работы путем внесения установленной договором платы на расчетный счет Управляющей организации.   </w:t>
      </w:r>
    </w:p>
    <w:p w:rsidR="00157E4B" w:rsidRDefault="00157E4B" w:rsidP="00157E4B">
      <w:pPr>
        <w:ind w:firstLine="708"/>
        <w:jc w:val="both"/>
      </w:pPr>
      <w:r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средств, поступивших по ранее заключенному договору, а также оплаченных в аванс платежей и денежных средств по не исполненным обязательствам такой организацией. </w:t>
      </w:r>
    </w:p>
    <w:p w:rsidR="00157E4B" w:rsidRDefault="00157E4B" w:rsidP="0058514A">
      <w:pPr>
        <w:ind w:firstLine="708"/>
        <w:jc w:val="both"/>
      </w:pPr>
      <w:r>
        <w:t xml:space="preserve">2.4. Собственники помещения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</w:t>
      </w:r>
      <w:r w:rsidR="001D74A6" w:rsidRPr="00046FD3">
        <w:t xml:space="preserve">фамилия, имя, отчество, год, месяц, дата и место рождения, адрес, </w:t>
      </w:r>
      <w:r w:rsidR="001D74A6" w:rsidRPr="00046FD3">
        <w:rPr>
          <w:bCs/>
        </w:rPr>
        <w:t>идентификационный</w:t>
      </w:r>
      <w:r w:rsidR="001D74A6" w:rsidRPr="00046FD3">
        <w:rPr>
          <w:shd w:val="clear" w:color="auto" w:fill="FFFFFF"/>
        </w:rPr>
        <w:t xml:space="preserve"> </w:t>
      </w:r>
      <w:r w:rsidR="001D74A6" w:rsidRPr="00046FD3">
        <w:rPr>
          <w:bCs/>
        </w:rPr>
        <w:t>номер</w:t>
      </w:r>
      <w:r w:rsidR="001D74A6" w:rsidRPr="00046FD3">
        <w:rPr>
          <w:shd w:val="clear" w:color="auto" w:fill="FFFFFF"/>
        </w:rPr>
        <w:t xml:space="preserve"> </w:t>
      </w:r>
      <w:r w:rsidR="001D74A6" w:rsidRPr="00046FD3">
        <w:rPr>
          <w:bCs/>
        </w:rPr>
        <w:t>налогоплательщика (ИНН), страховой номер индивидуального лицевого счёта</w:t>
      </w:r>
      <w:r w:rsidR="001D74A6" w:rsidRPr="00046FD3">
        <w:rPr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046FD3">
        <w:rPr>
          <w:bCs/>
        </w:rPr>
        <w:t>СНИЛС)</w:t>
      </w:r>
      <w:r w:rsidR="001D74A6" w:rsidRPr="00046FD3">
        <w:rPr>
          <w:shd w:val="clear" w:color="auto" w:fill="FFFFFF"/>
        </w:rPr>
        <w:t xml:space="preserve">, </w:t>
      </w:r>
      <w:r w:rsidR="001D74A6" w:rsidRPr="00046FD3">
        <w:rPr>
          <w:color w:val="333333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046FD3">
        <w:rPr>
          <w:shd w:val="clear" w:color="auto" w:fill="FFFFFF"/>
        </w:rPr>
        <w:t xml:space="preserve">, </w:t>
      </w:r>
      <w:r w:rsidR="001D74A6" w:rsidRPr="00046FD3"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046FD3">
        <w:rPr>
          <w:color w:val="333333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046FD3">
        <w:t xml:space="preserve"> и иные данные, необходимые для реализации настоящего Договора в части начислении платежей.</w:t>
      </w: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lastRenderedPageBreak/>
        <w:t xml:space="preserve">3. Права и обязанности Управляющей организации </w:t>
      </w: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3.1.  Управляющая организация обязана:</w:t>
      </w:r>
    </w:p>
    <w:p w:rsidR="00157E4B" w:rsidRDefault="00157E4B" w:rsidP="00157E4B">
      <w:pPr>
        <w:ind w:firstLine="708"/>
        <w:jc w:val="both"/>
      </w:pPr>
      <w:r>
        <w:t xml:space="preserve">3.1.1. Управлять многоквартирным жилым домом в соответствии с условиями Жилищного кодекса Российской Федерации, иными нормативными правовыми актами, регулирующими отношения в сфере жилищно-коммунального хозяйства, условиями настоящего Договора.    </w:t>
      </w:r>
    </w:p>
    <w:p w:rsidR="00157E4B" w:rsidRDefault="00157E4B" w:rsidP="00157E4B">
      <w:pPr>
        <w:ind w:firstLine="708"/>
        <w:jc w:val="both"/>
      </w:pPr>
      <w:r>
        <w:t>3.1.2 Своевременно информировать Собственников через объявления на подъездах:</w:t>
      </w:r>
    </w:p>
    <w:p w:rsidR="00157E4B" w:rsidRDefault="00157E4B" w:rsidP="00157E4B">
      <w:pPr>
        <w:ind w:firstLine="708"/>
        <w:jc w:val="both"/>
      </w:pPr>
      <w:r>
        <w:t>- о сроках предстоящего планового отключения инженерных сетей;</w:t>
      </w:r>
    </w:p>
    <w:p w:rsidR="00157E4B" w:rsidRDefault="00157E4B" w:rsidP="00157E4B">
      <w:pPr>
        <w:ind w:firstLine="708"/>
        <w:jc w:val="both"/>
      </w:pPr>
      <w:r>
        <w:t>- о планово-предупредительном ремонте инженерных сетей в срок не позднее 2 календарных дней до даты начала работ.</w:t>
      </w:r>
    </w:p>
    <w:p w:rsidR="00157E4B" w:rsidRDefault="00157E4B" w:rsidP="00157E4B">
      <w:pPr>
        <w:ind w:firstLine="708"/>
        <w:jc w:val="both"/>
      </w:pPr>
      <w:r>
        <w:t>3.1.3. Составлять комиссионные акты по фактам причинения вреда имуществу Собственников, по фактам оказания услуг и (или) выполнения работ по надлежащему содержанию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57E4B" w:rsidRDefault="00157E4B" w:rsidP="00157E4B">
      <w:pPr>
        <w:ind w:firstLine="708"/>
        <w:jc w:val="both"/>
      </w:pPr>
      <w: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57E4B" w:rsidRDefault="00157E4B" w:rsidP="00157E4B">
      <w:pPr>
        <w:ind w:firstLine="708"/>
        <w:jc w:val="both"/>
      </w:pPr>
      <w:r>
        <w:t xml:space="preserve">3.1.5. Выдавать платежные документы, копии лицевого-счета, справки об отсутствии задолженностей и иные документы, предусмотренные действующим законодательством.  </w:t>
      </w:r>
    </w:p>
    <w:p w:rsidR="00157E4B" w:rsidRDefault="00157E4B" w:rsidP="00157E4B">
      <w:pPr>
        <w:ind w:firstLine="708"/>
        <w:jc w:val="both"/>
      </w:pPr>
      <w:r>
        <w:t xml:space="preserve">3.1.6. Осуществлять аварийно-диспетчерское обслуживание, в том числе по заявкам Собственников.  </w:t>
      </w:r>
    </w:p>
    <w:p w:rsidR="00157E4B" w:rsidRDefault="00157E4B" w:rsidP="00157E4B">
      <w:pPr>
        <w:ind w:firstLine="708"/>
        <w:jc w:val="both"/>
      </w:pPr>
      <w:r>
        <w:t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истребования - восстановить. Расходы Управляющей организации, понесенные на восстановление такой документации, подлежат включению в состав затрат по содержанию общего имущества.</w:t>
      </w:r>
    </w:p>
    <w:p w:rsidR="00157E4B" w:rsidRDefault="00157E4B" w:rsidP="00157E4B">
      <w:pPr>
        <w:ind w:firstLine="708"/>
        <w:jc w:val="both"/>
      </w:pPr>
      <w:r>
        <w:t xml:space="preserve">3.1.8. Предоставлять уполномоченному собственниками лицу (председателю совета, а в его отсутствие одному из членов совета </w:t>
      </w:r>
      <w:r w:rsidR="007B6AD7">
        <w:t>многоквартирного дома</w:t>
      </w:r>
      <w:r>
        <w:t xml:space="preserve">), в первый квартал текущего года за прошедший год, письменный отчет об исполнении условий настоящего договора, а при его отсутствии разместить отчет на официальном сайте управляющей организации. </w:t>
      </w:r>
    </w:p>
    <w:p w:rsidR="00157E4B" w:rsidRDefault="00157E4B" w:rsidP="00157E4B">
      <w:pPr>
        <w:ind w:firstLine="708"/>
        <w:jc w:val="both"/>
      </w:pPr>
      <w:r>
        <w:t>3.1.9. Обеспечить конфиденциальность персональных данных Собственника помещения и безопасности этих данных при их обработке.</w:t>
      </w:r>
    </w:p>
    <w:p w:rsidR="00157E4B" w:rsidRDefault="00157E4B" w:rsidP="00157E4B">
      <w:pPr>
        <w:ind w:firstLine="708"/>
        <w:jc w:val="both"/>
      </w:pPr>
      <w:r>
        <w:t>3.1.10.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157E4B" w:rsidRDefault="00157E4B" w:rsidP="00157E4B">
      <w:pPr>
        <w:ind w:firstLine="708"/>
        <w:jc w:val="both"/>
      </w:pPr>
      <w:r>
        <w:t xml:space="preserve">3.1.11. Принимать меры по взысканию задолженности за оказанные услуги и (или) выполнение работ по надлежащему содержанию общего имущества.   </w:t>
      </w:r>
    </w:p>
    <w:p w:rsidR="00157E4B" w:rsidRDefault="00157E4B" w:rsidP="00157E4B">
      <w:pPr>
        <w:ind w:firstLine="708"/>
        <w:jc w:val="both"/>
      </w:pPr>
      <w:r>
        <w:t>3.1.12. 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157E4B" w:rsidRDefault="00157E4B" w:rsidP="00157E4B">
      <w:pPr>
        <w:ind w:firstLine="708"/>
        <w:jc w:val="both"/>
      </w:pPr>
      <w:r>
        <w:t>3.1.13. Рассматривать в течение 10 рабочих дней заявления Собственников и пользователей помещений, касающиеся предоставления услуг по содержанию и ремонту многоквартирного дома, давать по ним ответы, а также принимать меры к своевременному устранению указанных в них недостатков. В случае невозможности рассмотрения заявления Собственников в течение 10 рабочих дней давать по ним промежуточный ответ с указанием дополнительных сроков их рассмотрения.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3.2. Управляющая организация вправе:</w:t>
      </w:r>
    </w:p>
    <w:p w:rsidR="00157E4B" w:rsidRDefault="00157E4B" w:rsidP="00157E4B">
      <w:pPr>
        <w:ind w:firstLine="708"/>
        <w:jc w:val="both"/>
      </w:pPr>
      <w:r>
        <w:t>3.2.1.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 20% средств, полученных от использования общего имущества используются в качестве вознаграждения Управляющей организации.</w:t>
      </w:r>
    </w:p>
    <w:p w:rsidR="00157E4B" w:rsidRDefault="00157E4B" w:rsidP="00157E4B">
      <w:pPr>
        <w:ind w:firstLine="708"/>
        <w:jc w:val="both"/>
      </w:pPr>
      <w:r>
        <w:lastRenderedPageBreak/>
        <w:t>3.2.2. В период действия договора самостоятельно определить очередность и сроки выполнения  работ и (или)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157E4B" w:rsidRDefault="00157E4B" w:rsidP="00157E4B">
      <w:pPr>
        <w:ind w:firstLine="708"/>
        <w:jc w:val="both"/>
      </w:pPr>
      <w:r>
        <w:t xml:space="preserve">3.2.3. Выполнить работы и (или)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</w:t>
      </w:r>
      <w:proofErr w:type="spellStart"/>
      <w:r>
        <w:t>Роспотребнадзор</w:t>
      </w:r>
      <w:proofErr w:type="spellEnd"/>
      <w: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(или)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 </w:t>
      </w:r>
    </w:p>
    <w:p w:rsidR="007B6AD7" w:rsidRDefault="007B6AD7" w:rsidP="00157E4B">
      <w:pPr>
        <w:ind w:firstLine="708"/>
        <w:jc w:val="both"/>
      </w:pPr>
      <w:r>
        <w:t xml:space="preserve">3.2.4. С согласия Собственников помещений инвестировать собственные средства в общее имущество с их последующим возмещением Собственниками. 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5</w:t>
      </w:r>
      <w:r>
        <w:t xml:space="preserve">. По поручению Собственников предоставлять в пользование третьим лицам общее имущество в многоквартирном доме (пользование, аренду, размещение рекламной продукции и др.).  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6</w:t>
      </w:r>
      <w:r>
        <w:t xml:space="preserve">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7</w:t>
      </w:r>
      <w:r>
        <w:t>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8</w:t>
      </w:r>
      <w:r>
        <w:t>. Использовать безвозмездно нежилые помещения, относящиеся к общему имуществу Собственников помещений для выполнения работ и (или) услуг по надлежащему содержанию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9</w:t>
      </w:r>
      <w:r>
        <w:t>. Оказывать Собственникам  дополнительные услуги  и (или) выполнять другие работы в рамках исполнения своих обязательств по настоящему договору, если необходимость оказания таких услуг и (или)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(или) услуг осуществляется за счет средств, поступивших от оплаты работ и (или) услуг по надлежащему содержанию общего имущества, не обеспеченные финансированием работы и услуги подлежат включению в перечень работ и услуг следующего года.</w:t>
      </w:r>
    </w:p>
    <w:p w:rsidR="00157E4B" w:rsidRDefault="00157E4B" w:rsidP="00157E4B">
      <w:pPr>
        <w:ind w:firstLine="708"/>
        <w:jc w:val="both"/>
      </w:pPr>
      <w:r>
        <w:t>3.2.</w:t>
      </w:r>
      <w:r w:rsidR="007B6AD7">
        <w:t>10</w:t>
      </w:r>
      <w:r>
        <w:t>. Все услуги и (или) работы не указанные в настоящем договоре выполняются и оплачиваются Собственниками отдельно, в порядке и на условиях, установленных Управляющей организацией.</w:t>
      </w:r>
    </w:p>
    <w:p w:rsidR="00157E4B" w:rsidRDefault="00157E4B" w:rsidP="00157E4B">
      <w:pPr>
        <w:ind w:firstLine="708"/>
        <w:jc w:val="both"/>
      </w:pPr>
      <w:r>
        <w:t>3.2.1</w:t>
      </w:r>
      <w:r w:rsidR="007B6AD7">
        <w:t>1</w:t>
      </w:r>
      <w:r>
        <w:t xml:space="preserve">. Утверждать документы от имени собственников помещений дома на заключение договоров, в том числе договоров от имени и за счет средств собственников с юридическими и физическими лицами, имеющими необходимые навыки, оборудование, сертификаты и иные разрешительные документы, оказывающих услуги и (или) выполняющих работы по надлежащему содержанию общего имущества собственников помещений в доме, в том числе техническому обслуживанию лифтов, внутридомового газового оборудования (при наличии газоснабжения  в многоквартирном доме), обслуживанию систем пожаротушения, вентиляции и </w:t>
      </w:r>
      <w:proofErr w:type="spellStart"/>
      <w:r>
        <w:t>дымоудаления</w:t>
      </w:r>
      <w:proofErr w:type="spellEnd"/>
      <w:r>
        <w:t xml:space="preserve">, аварийно-диспетчерскому, ремонтному и иному обслуживанию общего имущества собственников.  </w:t>
      </w:r>
    </w:p>
    <w:p w:rsidR="00157E4B" w:rsidRDefault="00157E4B" w:rsidP="00157E4B">
      <w:pPr>
        <w:ind w:firstLine="708"/>
        <w:jc w:val="both"/>
      </w:pPr>
      <w:r>
        <w:t>3.2.1</w:t>
      </w:r>
      <w:r w:rsidR="007B6AD7">
        <w:t>2</w:t>
      </w:r>
      <w:r>
        <w:t xml:space="preserve">. Осуществлять сбор документов собственников (нанимателей) по месту жительства и месту пребывания, для передачи в государственные органы, производящие регистрацию и снятие с регистрационного учета граждан, вести лицевой счет, выдавать соответствующие справки. </w:t>
      </w:r>
    </w:p>
    <w:p w:rsidR="00157E4B" w:rsidRDefault="00157E4B" w:rsidP="00157E4B">
      <w:pPr>
        <w:ind w:firstLine="708"/>
        <w:jc w:val="both"/>
      </w:pPr>
      <w:r>
        <w:lastRenderedPageBreak/>
        <w:t>3.2.1</w:t>
      </w:r>
      <w:r w:rsidR="007B6AD7">
        <w:t>3</w:t>
      </w:r>
      <w:r>
        <w:t xml:space="preserve">. В установленном законом порядке взыскивать сумму неплатежей и пеней за несвоевременную оплату услуг, либо передать право на взыскание дебиторской задолженности иным лицам. </w:t>
      </w:r>
    </w:p>
    <w:p w:rsidR="00157E4B" w:rsidRDefault="00157E4B" w:rsidP="00157E4B">
      <w:pPr>
        <w:ind w:firstLine="708"/>
        <w:jc w:val="both"/>
      </w:pPr>
      <w:r>
        <w:t>3.2.1</w:t>
      </w:r>
      <w:r w:rsidR="007B6AD7">
        <w:t>4</w:t>
      </w:r>
      <w:r>
        <w:t>. Осуществлять иные права, предусмотренные действующим законодательством РФ.</w:t>
      </w:r>
    </w:p>
    <w:p w:rsidR="00157E4B" w:rsidRDefault="00157E4B" w:rsidP="00157E4B">
      <w:pPr>
        <w:jc w:val="both"/>
      </w:pPr>
      <w:r>
        <w:t xml:space="preserve"> </w:t>
      </w: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4. Права и обязанности Собственников</w:t>
      </w: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4.1. Собственники имеют право:</w:t>
      </w:r>
    </w:p>
    <w:p w:rsidR="00157E4B" w:rsidRDefault="00157E4B" w:rsidP="00157E4B">
      <w:pPr>
        <w:ind w:firstLine="708"/>
        <w:jc w:val="both"/>
      </w:pPr>
      <w:r>
        <w:t xml:space="preserve">4.1.1. Потребовать произвести перерасчет платы по договору вследствие отсутствия или ненадлежащего качества предоставления услуг и работ. </w:t>
      </w:r>
    </w:p>
    <w:p w:rsidR="00157E4B" w:rsidRDefault="00157E4B" w:rsidP="00157E4B">
      <w:pPr>
        <w:ind w:firstLine="708"/>
        <w:jc w:val="both"/>
      </w:pPr>
      <w: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57E4B" w:rsidRDefault="00157E4B" w:rsidP="00157E4B">
      <w:pPr>
        <w:ind w:firstLine="708"/>
        <w:jc w:val="both"/>
      </w:pPr>
      <w:r>
        <w:t>4.1.3.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57E4B" w:rsidRDefault="00157E4B" w:rsidP="00157E4B">
      <w:pPr>
        <w:ind w:firstLine="708"/>
        <w:jc w:val="both"/>
      </w:pPr>
      <w:r>
        <w:t>4.1.4. Производить оплату услуг и (или) работ по настоящему Договору авансом за несколько месяцев вперед.</w:t>
      </w:r>
    </w:p>
    <w:p w:rsidR="00157E4B" w:rsidRDefault="00157E4B" w:rsidP="00157E4B">
      <w:pPr>
        <w:ind w:firstLine="708"/>
        <w:jc w:val="both"/>
      </w:pPr>
      <w:r>
        <w:t>4.1.5. Самостоятельно без согласования с другими Собственниками и Управляющей организацией владеть, пользоваться и распоряжаться своими помещениями в соответствии с их назначением и пределами их использования, установленными жилищным законодательством.</w:t>
      </w:r>
    </w:p>
    <w:p w:rsidR="00157E4B" w:rsidRDefault="00157E4B" w:rsidP="00157E4B">
      <w:pPr>
        <w:ind w:firstLine="708"/>
        <w:jc w:val="both"/>
      </w:pPr>
      <w:r>
        <w:t>4.1.6. Предоставлять помещения в наем, пользование, аренду или на ином законном основании  физическим или юридическим лицам с учетом требований гражданского, жилищного, налогового  законодательства и условий настоящего договора.</w:t>
      </w:r>
    </w:p>
    <w:p w:rsidR="00157E4B" w:rsidRDefault="00157E4B" w:rsidP="00157E4B">
      <w:pPr>
        <w:ind w:firstLine="708"/>
        <w:jc w:val="both"/>
      </w:pPr>
      <w:r>
        <w:t>4.1.7. Обратиться в Управляющую организацию для получения информации по условиям данного договора, в случае отсутствия запрашиваемой информации у совета многоквартирного дома или уполномоченного представителя собственников (председателя совета дома) помещений дома.</w:t>
      </w:r>
    </w:p>
    <w:p w:rsidR="00157E4B" w:rsidRDefault="00157E4B" w:rsidP="00157E4B">
      <w:pPr>
        <w:ind w:firstLine="708"/>
        <w:jc w:val="both"/>
      </w:pPr>
      <w:r>
        <w:t>4.1.8. Не принять письменный отчет Управляющей организации в течение месяца с момента его предоставления при наличии документов, подтверждающих факты не исполнения договорных обязательств.</w:t>
      </w:r>
    </w:p>
    <w:p w:rsidR="00157E4B" w:rsidRDefault="00157E4B" w:rsidP="00157E4B">
      <w:pPr>
        <w:ind w:firstLine="708"/>
        <w:jc w:val="both"/>
      </w:pPr>
      <w:r>
        <w:t>4.1.9.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наличия решения общего собрания собственников помещений о несении расходов на организацию и документировании результатов таких собраний).</w:t>
      </w:r>
    </w:p>
    <w:p w:rsidR="00157E4B" w:rsidRDefault="00157E4B" w:rsidP="00157E4B">
      <w:pPr>
        <w:ind w:left="708"/>
        <w:jc w:val="both"/>
        <w:rPr>
          <w:b/>
        </w:rPr>
      </w:pPr>
      <w:r>
        <w:rPr>
          <w:b/>
        </w:rPr>
        <w:t>4.2. Собственники обязаны:</w:t>
      </w:r>
    </w:p>
    <w:p w:rsidR="00157E4B" w:rsidRDefault="00157E4B" w:rsidP="00157E4B">
      <w:pPr>
        <w:ind w:firstLine="708"/>
        <w:jc w:val="both"/>
      </w:pPr>
      <w:r>
        <w:t>4.2.1. Своевременно и полностью вносить оплату по настоящему Договору. Внесен</w:t>
      </w:r>
      <w:r w:rsidR="003C06C4">
        <w:t xml:space="preserve">ие оплаты должно производиться </w:t>
      </w:r>
      <w:r>
        <w:t>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57E4B" w:rsidRDefault="00157E4B" w:rsidP="00157E4B">
      <w:pPr>
        <w:ind w:firstLine="708"/>
        <w:jc w:val="both"/>
      </w:pPr>
      <w: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57E4B" w:rsidRDefault="00157E4B" w:rsidP="00157E4B">
      <w:pPr>
        <w:ind w:firstLine="708"/>
        <w:jc w:val="both"/>
      </w:pPr>
      <w: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часов, не нарушать нормальные условия проживания граждан в других жилых помещениях.</w:t>
      </w:r>
    </w:p>
    <w:p w:rsidR="00157E4B" w:rsidRDefault="00157E4B" w:rsidP="00157E4B">
      <w:pPr>
        <w:ind w:firstLine="708"/>
        <w:jc w:val="both"/>
      </w:pPr>
      <w:r>
        <w:t xml:space="preserve">4.2.4. Обеспечить доступ в помещение представителей Управляющей организации, уполномоченных ею лиц,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Собственниками; инженерного оборудования; для выполнения необходимых ремонтных работ; работ по ликвидации аварии. </w:t>
      </w:r>
    </w:p>
    <w:p w:rsidR="00157E4B" w:rsidRDefault="00157E4B" w:rsidP="00157E4B">
      <w:pPr>
        <w:ind w:firstLine="708"/>
        <w:jc w:val="both"/>
      </w:pPr>
      <w:r>
        <w:t xml:space="preserve"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</w:t>
      </w:r>
      <w:r>
        <w:lastRenderedPageBreak/>
        <w:t>произошедших изменений, в случае если жилое помещение не оборудовано индивидуальным или общим (квартирным) прибором учета.</w:t>
      </w:r>
    </w:p>
    <w:p w:rsidR="00157E4B" w:rsidRDefault="00157E4B" w:rsidP="00157E4B">
      <w:pPr>
        <w:ind w:firstLine="708"/>
        <w:jc w:val="both"/>
      </w:pPr>
      <w:r>
        <w:t>4.2.6. Производить оплату за жилое (нежилое) помещение в порядке и в сроки, которые установлены настоящим Договором.</w:t>
      </w:r>
    </w:p>
    <w:p w:rsidR="00157E4B" w:rsidRDefault="00157E4B" w:rsidP="00157E4B">
      <w:pPr>
        <w:ind w:firstLine="708"/>
        <w:jc w:val="both"/>
      </w:pPr>
      <w:r>
        <w:t>4.2.7. Исполнять требования, предусмотренные в требованиях Управляющей организации указанные в уведомлении по устранению выявленных в процессе осмотра помещения недостатков.</w:t>
      </w:r>
    </w:p>
    <w:p w:rsidR="00157E4B" w:rsidRDefault="00157E4B" w:rsidP="00157E4B">
      <w:pPr>
        <w:ind w:firstLine="708"/>
        <w:jc w:val="both"/>
      </w:pPr>
      <w:r>
        <w:t>4.2.8.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57E4B" w:rsidRDefault="00157E4B" w:rsidP="00157E4B">
      <w:pPr>
        <w:ind w:firstLine="708"/>
        <w:jc w:val="both"/>
      </w:pPr>
      <w:r>
        <w:t>4.2.9. Представить в Управляющую организацию копию правоустанавливающего документа на занимаемое помещение и оригинал для сверки.</w:t>
      </w:r>
    </w:p>
    <w:p w:rsidR="001D74A6" w:rsidRDefault="00157E4B" w:rsidP="00157E4B">
      <w:pPr>
        <w:ind w:firstLine="708"/>
        <w:jc w:val="both"/>
      </w:pPr>
      <w:r>
        <w:t xml:space="preserve">4.2.10. Для исполнения договорных обязательств Собственники помещений предоставляют следующие персональные данные: </w:t>
      </w:r>
      <w:r w:rsidR="001D74A6" w:rsidRPr="00046FD3">
        <w:t xml:space="preserve">фамилия, имя, отчество, год, месяц, дата и место рождения, адрес, </w:t>
      </w:r>
      <w:r w:rsidR="001D74A6" w:rsidRPr="00046FD3">
        <w:rPr>
          <w:bCs/>
        </w:rPr>
        <w:t>идентификационный</w:t>
      </w:r>
      <w:r w:rsidR="001D74A6" w:rsidRPr="00046FD3">
        <w:rPr>
          <w:shd w:val="clear" w:color="auto" w:fill="FFFFFF"/>
        </w:rPr>
        <w:t xml:space="preserve"> </w:t>
      </w:r>
      <w:r w:rsidR="001D74A6" w:rsidRPr="00046FD3">
        <w:rPr>
          <w:bCs/>
        </w:rPr>
        <w:t>номер</w:t>
      </w:r>
      <w:r w:rsidR="001D74A6" w:rsidRPr="00046FD3">
        <w:rPr>
          <w:shd w:val="clear" w:color="auto" w:fill="FFFFFF"/>
        </w:rPr>
        <w:t xml:space="preserve"> </w:t>
      </w:r>
      <w:r w:rsidR="001D74A6" w:rsidRPr="00046FD3">
        <w:rPr>
          <w:bCs/>
        </w:rPr>
        <w:t>налогоплательщика (ИНН), страховой номер индивидуального лицевого счёта</w:t>
      </w:r>
      <w:r w:rsidR="001D74A6" w:rsidRPr="00046FD3">
        <w:rPr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046FD3">
        <w:rPr>
          <w:bCs/>
        </w:rPr>
        <w:t>СНИЛС)</w:t>
      </w:r>
      <w:r w:rsidR="001D74A6" w:rsidRPr="00046FD3">
        <w:rPr>
          <w:shd w:val="clear" w:color="auto" w:fill="FFFFFF"/>
        </w:rPr>
        <w:t xml:space="preserve">, </w:t>
      </w:r>
      <w:r w:rsidR="001D74A6" w:rsidRPr="00046FD3">
        <w:rPr>
          <w:color w:val="333333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046FD3">
        <w:rPr>
          <w:shd w:val="clear" w:color="auto" w:fill="FFFFFF"/>
        </w:rPr>
        <w:t xml:space="preserve">, </w:t>
      </w:r>
      <w:r w:rsidR="001D74A6" w:rsidRPr="00046FD3"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046FD3">
        <w:rPr>
          <w:color w:val="333333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046FD3">
        <w:t xml:space="preserve"> и иные данные, необходимые для реализации настоя</w:t>
      </w:r>
      <w:r w:rsidR="001D74A6">
        <w:t>щего Договора в части начисления</w:t>
      </w:r>
      <w:r w:rsidR="001D74A6" w:rsidRPr="00046FD3">
        <w:t xml:space="preserve"> платежей. </w:t>
      </w:r>
    </w:p>
    <w:p w:rsidR="00157E4B" w:rsidRDefault="00157E4B" w:rsidP="00157E4B">
      <w:pPr>
        <w:ind w:firstLine="708"/>
        <w:jc w:val="both"/>
      </w:pPr>
      <w:r>
        <w:t>4.2.11. Собственник муниципальных помещений по настоящему договору действует в интересах нанимателя и за его счет.</w:t>
      </w:r>
    </w:p>
    <w:p w:rsidR="00157E4B" w:rsidRDefault="00157E4B" w:rsidP="00157E4B">
      <w:pPr>
        <w:ind w:firstLine="708"/>
        <w:jc w:val="both"/>
      </w:pPr>
      <w: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(тел.__________________). </w:t>
      </w:r>
    </w:p>
    <w:p w:rsidR="00157E4B" w:rsidRDefault="00157E4B" w:rsidP="00157E4B">
      <w:pPr>
        <w:ind w:firstLine="708"/>
        <w:jc w:val="both"/>
      </w:pPr>
      <w:r>
        <w:t>4.2.13. Ознакомить всех совместно проживающих с ним граждан с условиями настоящего Договора.</w:t>
      </w:r>
    </w:p>
    <w:p w:rsidR="00157E4B" w:rsidRDefault="00157E4B" w:rsidP="00157E4B">
      <w:pPr>
        <w:ind w:firstLine="708"/>
        <w:jc w:val="both"/>
      </w:pPr>
      <w: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         </w:t>
      </w:r>
    </w:p>
    <w:p w:rsidR="00157E4B" w:rsidRDefault="00157E4B" w:rsidP="00157E4B">
      <w:pPr>
        <w:ind w:firstLine="708"/>
        <w:jc w:val="both"/>
      </w:pPr>
      <w: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157E4B" w:rsidRDefault="00157E4B" w:rsidP="00157E4B">
      <w:pPr>
        <w:ind w:firstLine="708"/>
        <w:jc w:val="both"/>
      </w:pPr>
      <w:r>
        <w:t xml:space="preserve">4.2.16. Полностью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указанных в пункте 4.2.4 настоящего договора. </w:t>
      </w:r>
    </w:p>
    <w:p w:rsidR="00157E4B" w:rsidRDefault="00157E4B" w:rsidP="00157E4B">
      <w:pPr>
        <w:ind w:firstLine="708"/>
        <w:jc w:val="both"/>
      </w:pPr>
      <w:r>
        <w:t>4.2.17. Производить согласование с Управляющей организацией заключение договоров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157E4B" w:rsidRDefault="00157E4B" w:rsidP="00157E4B">
      <w:pPr>
        <w:ind w:firstLine="708"/>
        <w:jc w:val="both"/>
      </w:pPr>
      <w:r>
        <w:t>4.2.18. Предоставить Управляющей организации полномочия по заключению договоров на оказания услуг и (или) работ, проведение которых вызвано необходимостью устранения угрозы жизни и здоровья граждан, с последующим уведомлением и возмещением собственниками расходов Управляющей организации. Расходы, понесенные Управляющей организацией,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Управляющей организацией. Предоставить Управляющей организации право и полномочия самостоятельно принимать решение о видах услуг и перечне работ по содержанию и ремонту общего имущества собственников помещений дома.</w:t>
      </w:r>
    </w:p>
    <w:p w:rsidR="00157E4B" w:rsidRDefault="00157E4B" w:rsidP="00157E4B">
      <w:pPr>
        <w:ind w:firstLine="708"/>
        <w:jc w:val="both"/>
      </w:pPr>
      <w:r>
        <w:lastRenderedPageBreak/>
        <w:t xml:space="preserve">4.2.19. Вносить плату за коммунальные услуги (холодное водоснабжение, горячее водоснабжение, отопление, водоотведение, электроснабжение, газоснабжение (в том числе поставки бытового газа в баллонах), обращение с твердыми коммунальными отходами) непосредственно в </w:t>
      </w:r>
      <w:proofErr w:type="spellStart"/>
      <w:r>
        <w:t>ресурсоснабжающие</w:t>
      </w:r>
      <w:proofErr w:type="spellEnd"/>
      <w:r>
        <w:t xml:space="preserve"> организации.</w:t>
      </w:r>
    </w:p>
    <w:p w:rsidR="00157E4B" w:rsidRDefault="00157E4B" w:rsidP="00157E4B">
      <w:pPr>
        <w:ind w:firstLine="708"/>
        <w:jc w:val="both"/>
      </w:pPr>
      <w:r>
        <w:t xml:space="preserve">4.2.20.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организации. Не подключать и не использовать бытовые приборы и оборудование, включая индивидуальные приборы очистки воды, не имеющие технических паспортов, не отвечающих требованиям безопасности эксплуатации и санитарно-гигиеническим нормативам без согласования с Управляющей организации. </w:t>
      </w:r>
    </w:p>
    <w:p w:rsidR="00157E4B" w:rsidRDefault="00157E4B" w:rsidP="00157E4B">
      <w:pPr>
        <w:ind w:firstLine="708"/>
        <w:jc w:val="both"/>
      </w:pPr>
      <w:r>
        <w:t xml:space="preserve">4.2.21. Не осуществлять переоборудование внутренних инженерных сетей без согласования с Управляющей организации. 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дом. </w:t>
      </w:r>
    </w:p>
    <w:p w:rsidR="00157E4B" w:rsidRDefault="00157E4B" w:rsidP="00157E4B">
      <w:pPr>
        <w:ind w:firstLine="708"/>
        <w:jc w:val="both"/>
      </w:pPr>
      <w:r>
        <w:t>4.2.22. Предоставлять управляющей организации копии решений и протоколы общих собраний.</w:t>
      </w:r>
    </w:p>
    <w:p w:rsidR="00157E4B" w:rsidRDefault="00157E4B" w:rsidP="00157E4B">
      <w:pPr>
        <w:ind w:firstLine="708"/>
        <w:jc w:val="both"/>
      </w:pPr>
      <w:r>
        <w:t xml:space="preserve">4.2.23. Выполнять иные обязанности, предусмотренные действующим законодательством РФ.  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5. Цена и оплата по договору</w:t>
      </w:r>
    </w:p>
    <w:p w:rsidR="00157E4B" w:rsidRDefault="00157E4B" w:rsidP="00157E4B">
      <w:pPr>
        <w:ind w:firstLine="708"/>
        <w:jc w:val="both"/>
      </w:pPr>
      <w:r>
        <w:t>5.1. Цена договора управления включает в себя стоимость работ по содержанию общего имущества, а также прочих услуг. Стоимость работ и услуг по содержанию общего имущества определяется как произведение размера платы за содержание помещения в многоквартирном доме на общую площадь жилых и нежилых помещений.</w:t>
      </w:r>
    </w:p>
    <w:p w:rsidR="00157E4B" w:rsidRDefault="00157E4B" w:rsidP="00157E4B">
      <w:pPr>
        <w:ind w:firstLine="708"/>
        <w:jc w:val="both"/>
      </w:pPr>
      <w:r>
        <w:t>5.2. Плата за содержание помещения, включает в себя плату за услуги и работы по управлению многоквартирным домом, содержанию,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и нежилых помещений.</w:t>
      </w:r>
    </w:p>
    <w:p w:rsidR="00157E4B" w:rsidRDefault="00157E4B" w:rsidP="00157E4B">
      <w:pPr>
        <w:ind w:firstLine="708"/>
        <w:jc w:val="both"/>
      </w:pPr>
      <w:r>
        <w:t>5.3. Размер платы за содержание и ремонт общего имущества в многоквартирном доме устанавливается решением общего собрания Собственников помещений с учетом предложений управляющей организации (за исключением индексации платы), органом местного самоуправления. При отсутствии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 (приложение № 3 (в зависимости от степени благоустройства) должен обеспечить возмещение затрат за указанные услуги и работы в размере не ниже установленных органом местного самоуправления г. Омска, действующим на момент заключения договора, либо в соответствии с договорами, заключенными с третьими лицами  осуществляющими соответствующие виды деятельности по обслуживанию общего имущества в соответствии с перечнем услуг и работ по содержанию и ремонту общего имущества приведенном в приложении № 4.</w:t>
      </w:r>
    </w:p>
    <w:p w:rsidR="00157E4B" w:rsidRDefault="00157E4B" w:rsidP="00157E4B">
      <w:pPr>
        <w:ind w:firstLine="708"/>
        <w:jc w:val="both"/>
      </w:pPr>
      <w:r>
        <w:t>5.4. Если на общем собрании собственников помещений многоквартирного дома решение об установлении размера платы за содержание и ремонт жилого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157E4B" w:rsidRDefault="00157E4B" w:rsidP="00157E4B">
      <w:pPr>
        <w:ind w:firstLine="708"/>
        <w:jc w:val="both"/>
      </w:pPr>
      <w:r>
        <w:t>5.5.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</w:t>
      </w:r>
      <w:r w:rsidR="003C06C4">
        <w:t xml:space="preserve">ия обстоятельств непреодолимой </w:t>
      </w:r>
      <w:r>
        <w:t>силы.</w:t>
      </w:r>
    </w:p>
    <w:p w:rsidR="00157E4B" w:rsidRDefault="00157E4B" w:rsidP="00157E4B">
      <w:pPr>
        <w:ind w:firstLine="708"/>
        <w:jc w:val="both"/>
      </w:pPr>
      <w:r>
        <w:t xml:space="preserve">5.6. Плата за содержание и ремонт общего имущества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 не позднее первого </w:t>
      </w:r>
      <w:r>
        <w:lastRenderedPageBreak/>
        <w:t xml:space="preserve">числа месяца, следующего за истекшим. Порядок, форма и место внесения платежа определяется платежным документом. </w:t>
      </w:r>
    </w:p>
    <w:p w:rsidR="00157E4B" w:rsidRDefault="00157E4B" w:rsidP="00157E4B">
      <w:pPr>
        <w:ind w:firstLine="708"/>
        <w:jc w:val="both"/>
      </w:pPr>
      <w:r>
        <w:t xml:space="preserve">5.7. Стоимость работ и услуг по содержанию и ремонту общего имущества может быть изменена в соответствии с решением общего собрания собственников с учетом предложений управляющей организации с учетом видов услуг и (или) работ необходимых к проведению в соответствии с нормами действующего законодательства. Стоимость работ и услуг по содержанию и ремонту общего имущества изменяется на календарный год с учетом видов услуг и (или) работ необходимых к проведению в соответствии с нормами действующего законодательства, роста стоимости произведения этих видов услуг и (или) работ на индекс роста (уровень инфляции) в случае, если за 60 дней до окончания календарного года не проведено общее собрание собственников. </w:t>
      </w:r>
    </w:p>
    <w:p w:rsidR="00157E4B" w:rsidRDefault="00157E4B" w:rsidP="00157E4B">
      <w:pPr>
        <w:ind w:firstLine="708"/>
        <w:jc w:val="both"/>
      </w:pPr>
      <w:r>
        <w:t xml:space="preserve">5.8. Размер платы для Собственников жилых и нежилых помещений за содержание и ремонт общего имущества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жилого и нежилого помещения.  </w:t>
      </w:r>
    </w:p>
    <w:p w:rsidR="00157E4B" w:rsidRDefault="00157E4B" w:rsidP="00157E4B">
      <w:pPr>
        <w:ind w:firstLine="708"/>
        <w:jc w:val="both"/>
      </w:pPr>
      <w:r>
        <w:t xml:space="preserve">5.9. Оплата за коммунальные услуги (холодное водоснабжение, горячее водоснабжение, отопление, водоотведение, электроснабжение, газоснабжение (в том числе поставка бытового газа в баллонах), обращение с твердыми коммунальными отходами) производится Собственниками непосредственно поставщикам соответствующих коммунальных услуг и определяется поставщиками коммунальных услуг исходя из показаний приборов учета, а при их отсутствии - исходя из нормативов потребления коммунальных услуг, и рассчитывается по тарифам, установленным уполномоченными органами.  </w:t>
      </w:r>
      <w:r>
        <w:br/>
      </w:r>
      <w:bookmarkStart w:id="0" w:name="Par1"/>
      <w:bookmarkEnd w:id="0"/>
      <w:r>
        <w:t xml:space="preserve">            5.10. Информацию об изменении оплаты,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оплату. Собственникам жилых и нежилых помещений счета-квитанции на оплату доставляются в почтовые ящик</w:t>
      </w:r>
      <w:r w:rsidR="003C06C4">
        <w:t>и, вручаются лично или</w:t>
      </w:r>
      <w:r>
        <w:t xml:space="preserve"> представителю, направляются по почте. </w:t>
      </w:r>
    </w:p>
    <w:p w:rsidR="00157E4B" w:rsidRDefault="00157E4B" w:rsidP="00157E4B">
      <w:pPr>
        <w:ind w:firstLine="708"/>
        <w:jc w:val="both"/>
      </w:pPr>
      <w:r>
        <w:t>5.11. Неиспользование Собственниками своих помещений (не проживание) не является основанием невнесения платы за содержание и ремонт жилого или нежилого помещения.</w:t>
      </w:r>
    </w:p>
    <w:p w:rsidR="00157E4B" w:rsidRDefault="00157E4B" w:rsidP="00157E4B">
      <w:pPr>
        <w:ind w:firstLine="708"/>
        <w:jc w:val="both"/>
      </w:pPr>
      <w:r>
        <w:t xml:space="preserve">5.12. Лица, несвоевременно и (или) не полностью внесшие плату за жилое помещение обязаны уплатить Управляющей организации пени в размере одной трехсотой </w:t>
      </w:r>
      <w:hyperlink r:id="rId7" w:history="1">
        <w:r>
          <w:rPr>
            <w:rStyle w:val="a3"/>
            <w:color w:val="000000"/>
          </w:rPr>
          <w:t>ставки</w:t>
        </w:r>
      </w:hyperlink>
      <w:r>
        <w:rPr>
          <w:color w:val="000000"/>
        </w:rPr>
        <w:t xml:space="preserve"> </w:t>
      </w:r>
      <w:r>
        <w:t xml:space="preserve"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6. Ответственность Сторон.</w:t>
      </w:r>
    </w:p>
    <w:p w:rsidR="00157E4B" w:rsidRDefault="00157E4B" w:rsidP="00157E4B">
      <w:pPr>
        <w:ind w:firstLine="708"/>
        <w:jc w:val="both"/>
      </w:pPr>
      <w:r>
        <w:t xml:space="preserve">6.1. Собственники несут ответственность за надлежащее содержание общего имущества в соответствии с действующим законодательством РФ и настоящим договором. </w:t>
      </w:r>
    </w:p>
    <w:p w:rsidR="00157E4B" w:rsidRDefault="00157E4B" w:rsidP="00157E4B">
      <w:pPr>
        <w:ind w:firstLine="708"/>
        <w:jc w:val="both"/>
      </w:pPr>
      <w:r>
        <w:t>6.2. Разграничение эксплуатационной ответственности приведено в приложении № 5.</w:t>
      </w:r>
    </w:p>
    <w:p w:rsidR="00157E4B" w:rsidRDefault="00157E4B" w:rsidP="00157E4B">
      <w:pPr>
        <w:ind w:firstLine="708"/>
        <w:jc w:val="both"/>
      </w:pPr>
      <w:r>
        <w:t xml:space="preserve">6.3.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начала выполнения Управляющей организацией своих обязательств. </w:t>
      </w:r>
    </w:p>
    <w:p w:rsidR="00157E4B" w:rsidRDefault="00157E4B" w:rsidP="00157E4B">
      <w:pPr>
        <w:ind w:firstLine="708"/>
        <w:jc w:val="both"/>
      </w:pPr>
      <w:r>
        <w:t xml:space="preserve">6.4. При несвоевременном внесении (невнесении) оплаты по договору Собственники оплачивают пени в порядке, установленном жилищным законодательством РФ. </w:t>
      </w:r>
    </w:p>
    <w:p w:rsidR="00157E4B" w:rsidRDefault="00157E4B" w:rsidP="00157E4B">
      <w:pPr>
        <w:ind w:firstLine="708"/>
        <w:jc w:val="both"/>
      </w:pPr>
      <w:r>
        <w:t xml:space="preserve">6.5. 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</w:t>
      </w:r>
      <w:r>
        <w:lastRenderedPageBreak/>
        <w:t>исполнение обязательств по настоящему договору, и если они возникли после подписания настоящего договора. Форс-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57E4B" w:rsidRDefault="00157E4B" w:rsidP="00157E4B">
      <w:pPr>
        <w:ind w:firstLine="708"/>
        <w:jc w:val="both"/>
      </w:pPr>
      <w: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157E4B" w:rsidRDefault="00157E4B" w:rsidP="00157E4B">
      <w:pPr>
        <w:ind w:firstLine="708"/>
        <w:jc w:val="both"/>
      </w:pPr>
      <w: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57E4B" w:rsidRDefault="00157E4B" w:rsidP="00157E4B">
      <w:pPr>
        <w:ind w:firstLine="708"/>
        <w:jc w:val="both"/>
      </w:pPr>
      <w: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57E4B" w:rsidRDefault="00157E4B" w:rsidP="00157E4B">
      <w:pPr>
        <w:jc w:val="both"/>
      </w:pPr>
      <w:r>
        <w:t>-  действий (бездействий) Собственников и лиц, проживающих в помещениях Собственников;</w:t>
      </w:r>
    </w:p>
    <w:p w:rsidR="00157E4B" w:rsidRDefault="00157E4B" w:rsidP="00157E4B">
      <w:pPr>
        <w:jc w:val="both"/>
      </w:pPr>
      <w:r>
        <w:t>- использованием Собственниками общего имущества не по назначению и с нарушением действующего законодательства;</w:t>
      </w:r>
    </w:p>
    <w:p w:rsidR="00157E4B" w:rsidRDefault="00157E4B" w:rsidP="00157E4B">
      <w:pPr>
        <w:jc w:val="both"/>
      </w:pPr>
      <w:r>
        <w:t xml:space="preserve">- не обеспечением Собственниками своих обязательств, установленных настоящим Договором.  </w:t>
      </w:r>
    </w:p>
    <w:p w:rsidR="00157E4B" w:rsidRDefault="00157E4B" w:rsidP="00157E4B">
      <w:pPr>
        <w:jc w:val="both"/>
      </w:pPr>
      <w: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57E4B" w:rsidRDefault="00157E4B" w:rsidP="00157E4B">
      <w:pPr>
        <w:ind w:firstLine="708"/>
        <w:jc w:val="both"/>
      </w:pPr>
      <w:r>
        <w:t xml:space="preserve">6.9. Управляющая организация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Собственниками. </w:t>
      </w:r>
    </w:p>
    <w:p w:rsidR="00157E4B" w:rsidRDefault="00157E4B" w:rsidP="00157E4B">
      <w:pPr>
        <w:ind w:firstLine="708"/>
        <w:jc w:val="both"/>
      </w:pPr>
      <w:r>
        <w:t>6.10. В случае досрочного расторжения настоящего договора по инициативе Собственников, последние обязаны возместить Управляющей организацией фактически понесенные расходы, связанные с оказанием услуг и (или) работ по содержанию и ремонту общего имущества многоквартирного дома.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7. Заключение договора, срок действия договора, дополнение и изменение к договору</w:t>
      </w:r>
    </w:p>
    <w:p w:rsidR="00157E4B" w:rsidRDefault="00157E4B" w:rsidP="00157E4B">
      <w:pPr>
        <w:ind w:firstLine="708"/>
        <w:jc w:val="both"/>
      </w:pPr>
      <w:r>
        <w:t>7.1. Настоящий Договор и приложения к нему считается подписанным с момента его акцептования (утверждения) Собственниками помещений на общем собрании таких собственников или уполномоченным собственниками лицом ил</w:t>
      </w:r>
      <w:r w:rsidR="00144094">
        <w:t xml:space="preserve">и платежом и вступает в силу </w:t>
      </w:r>
      <w:r w:rsidR="00144094" w:rsidRPr="00216B6B">
        <w:rPr>
          <w:color w:val="FF0000"/>
        </w:rPr>
        <w:t xml:space="preserve">с </w:t>
      </w:r>
      <w:r w:rsidR="003B4CF3">
        <w:rPr>
          <w:color w:val="FF0000"/>
        </w:rPr>
        <w:t>________________</w:t>
      </w:r>
      <w:r w:rsidRPr="00216B6B">
        <w:rPr>
          <w:color w:val="FF0000"/>
        </w:rPr>
        <w:t xml:space="preserve"> г. </w:t>
      </w:r>
      <w:r>
        <w:t xml:space="preserve">и действует в течение </w:t>
      </w:r>
      <w:r w:rsidR="00F647E5" w:rsidRPr="003C06C4">
        <w:t xml:space="preserve">одного года. </w:t>
      </w:r>
      <w:r w:rsidRPr="003C06C4">
        <w:t xml:space="preserve"> </w:t>
      </w:r>
    </w:p>
    <w:p w:rsidR="00157E4B" w:rsidRDefault="00157E4B" w:rsidP="00157E4B">
      <w:pPr>
        <w:ind w:firstLine="708"/>
        <w:jc w:val="both"/>
      </w:pPr>
      <w: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От имени «Собственников» право подписи предоставляется «Уполномоченному лицу» (</w:t>
      </w:r>
      <w:r w:rsidR="00F647E5">
        <w:t xml:space="preserve">председателю </w:t>
      </w:r>
      <w:r>
        <w:t>совет</w:t>
      </w:r>
      <w:r w:rsidR="00F647E5">
        <w:t>а</w:t>
      </w:r>
      <w:r>
        <w:t xml:space="preserve"> дома) на основании решения общего собрания собственников помещений многоквартирного дома. В случае отказа или невозможности уполномоченным лицом (</w:t>
      </w:r>
      <w:r w:rsidR="00F647E5">
        <w:t xml:space="preserve">председателем </w:t>
      </w:r>
      <w:r>
        <w:t>совет</w:t>
      </w:r>
      <w:r w:rsidR="00F647E5">
        <w:t>а</w:t>
      </w:r>
      <w:r>
        <w:t xml:space="preserve"> дома) выполнять предоставленные общим собранием собственников помещений функций, они могут быть исполнены одним из членов совета дома, либо любым собственником дома до проведения общего собрания (выбора «Уполномоченного»).</w:t>
      </w:r>
    </w:p>
    <w:p w:rsidR="00157E4B" w:rsidRDefault="00157E4B" w:rsidP="00157E4B">
      <w:pPr>
        <w:ind w:firstLine="708"/>
        <w:jc w:val="both"/>
      </w:pPr>
      <w:r>
        <w:t xml:space="preserve">7.3. Изменение условий оплаты (произведение индексации) по настоящему договору допускается без оформления дополнительного соглашения, путем получения Собственниками информации о таком изменении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 (акцепт платежом). Собственникам жилых или нежилых помещений счета-квитанции на оплату доставляются в почтовые ящики, вручаются лично или представителю, направляются по почте. </w:t>
      </w:r>
    </w:p>
    <w:p w:rsidR="00157E4B" w:rsidRDefault="00157E4B" w:rsidP="00157E4B">
      <w:pPr>
        <w:ind w:firstLine="708"/>
        <w:jc w:val="both"/>
      </w:pPr>
      <w:r>
        <w:t xml:space="preserve">7.4.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8. Расторжение договора.</w:t>
      </w:r>
    </w:p>
    <w:p w:rsidR="00157E4B" w:rsidRDefault="00157E4B" w:rsidP="00157E4B">
      <w:pPr>
        <w:ind w:firstLine="708"/>
        <w:jc w:val="both"/>
      </w:pPr>
      <w:r>
        <w:t xml:space="preserve">8.1. Управляющая организация вправе расторгнуть настоящий Договор в связи с существенным изменением обстоятельств, либо в одностороннем порядке предусмотренных гражданским, жилищным законодательством, а также при систематическом неисполнении </w:t>
      </w:r>
      <w:r>
        <w:lastRenderedPageBreak/>
        <w:t>Собственниками помещений обязательств по оплате за выполненные работы и оказанные услуги: неплатежи Собственников помещений более 2 месяцев.</w:t>
      </w:r>
    </w:p>
    <w:p w:rsidR="00157E4B" w:rsidRDefault="00157E4B" w:rsidP="00157E4B">
      <w:pPr>
        <w:ind w:firstLine="708"/>
        <w:jc w:val="both"/>
      </w:pPr>
      <w:r>
        <w:t>8.2.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57E4B" w:rsidRDefault="00157E4B" w:rsidP="00157E4B">
      <w:pPr>
        <w:ind w:firstLine="708"/>
        <w:jc w:val="both"/>
      </w:pPr>
      <w: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расходов, а также убытков, связанных с досрочным расторжением договора.</w:t>
      </w:r>
    </w:p>
    <w:p w:rsidR="00157E4B" w:rsidRDefault="00157E4B" w:rsidP="00157E4B">
      <w:pPr>
        <w:ind w:firstLine="708"/>
        <w:jc w:val="both"/>
      </w:pPr>
      <w:r>
        <w:t>8.3. Уведомление Собственников о расторжении нас</w:t>
      </w:r>
      <w:r w:rsidR="00F647E5">
        <w:t>тоящего договора осуществляется</w:t>
      </w:r>
      <w:r>
        <w:t xml:space="preserve"> Управляющей организацией за месяц до его расторжения путем </w:t>
      </w:r>
      <w:r w:rsidR="00F647E5">
        <w:t xml:space="preserve">размещения информации на сайте </w:t>
      </w:r>
      <w:r>
        <w:t>Управляющей организации, в счете-квитанции либо на входных группах подъездов или информационных досках.</w:t>
      </w:r>
    </w:p>
    <w:p w:rsidR="00157E4B" w:rsidRDefault="00157E4B" w:rsidP="00157E4B">
      <w:pPr>
        <w:ind w:firstLine="708"/>
        <w:jc w:val="both"/>
      </w:pPr>
      <w:r>
        <w:t xml:space="preserve">8.4.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организации взятых обязательств, расчет убытков, связанных с неисполнением или ненадлежащим исполнением  Управляющей организацией своих обязательств, а также возместили убытки  Управляющей организации в связи с досрочным расторжением Договора. 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  <w:rPr>
          <w:b/>
        </w:rPr>
      </w:pPr>
      <w:r>
        <w:rPr>
          <w:b/>
        </w:rPr>
        <w:t>9. Прочие условия.</w:t>
      </w:r>
    </w:p>
    <w:p w:rsidR="00157E4B" w:rsidRDefault="00157E4B" w:rsidP="00157E4B">
      <w:pPr>
        <w:ind w:firstLine="708"/>
        <w:jc w:val="both"/>
      </w:pPr>
      <w:r>
        <w:t xml:space="preserve">9.1.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157E4B" w:rsidRDefault="00157E4B" w:rsidP="00157E4B">
      <w:pPr>
        <w:ind w:firstLine="708"/>
        <w:jc w:val="both"/>
      </w:pPr>
      <w:r>
        <w:t>9.2. Контроль Собств</w:t>
      </w:r>
      <w:r w:rsidR="00F647E5">
        <w:t>енниками помещений деятельности</w:t>
      </w:r>
      <w:r>
        <w:t xml:space="preserve"> Управляющей организации осуществляется путем:</w:t>
      </w:r>
    </w:p>
    <w:p w:rsidR="00157E4B" w:rsidRDefault="00157E4B" w:rsidP="00157E4B">
      <w:pPr>
        <w:jc w:val="both"/>
      </w:pPr>
      <w: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57E4B" w:rsidRDefault="00157E4B" w:rsidP="00157E4B">
      <w:pPr>
        <w:jc w:val="both"/>
      </w:pPr>
      <w: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57E4B" w:rsidRDefault="00157E4B" w:rsidP="00157E4B">
      <w:pPr>
        <w:jc w:val="both"/>
      </w:pPr>
      <w:r>
        <w:t xml:space="preserve">актирования фактов не предоставления услуг и работ или предоставления их не надлежащего качества. </w:t>
      </w:r>
    </w:p>
    <w:p w:rsidR="00157E4B" w:rsidRDefault="00157E4B" w:rsidP="00157E4B">
      <w:pPr>
        <w:ind w:firstLine="708"/>
        <w:jc w:val="both"/>
      </w:pPr>
      <w:r>
        <w:t>9.3. Отсутствие решен</w:t>
      </w:r>
      <w:r w:rsidR="00F647E5">
        <w:t>ия Собственников помещений о не</w:t>
      </w:r>
      <w:r>
        <w:t>принятии письменного отчета по взятым обязательствам в течение первого квартала текущего года за прошедший год в установленный Договором срок является его акцептом.</w:t>
      </w:r>
    </w:p>
    <w:p w:rsidR="00157E4B" w:rsidRDefault="00157E4B" w:rsidP="00157E4B">
      <w:pPr>
        <w:ind w:firstLine="708"/>
        <w:jc w:val="both"/>
      </w:pPr>
      <w:r>
        <w:t>9.4.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57E4B" w:rsidRDefault="00F647E5" w:rsidP="00157E4B">
      <w:pPr>
        <w:ind w:firstLine="708"/>
        <w:jc w:val="both"/>
      </w:pPr>
      <w:r>
        <w:t xml:space="preserve">9.5. Взаимоотношения </w:t>
      </w:r>
      <w:r w:rsidR="00157E4B">
        <w:t>Сторон</w:t>
      </w:r>
      <w:r>
        <w:t>,</w:t>
      </w:r>
      <w:r w:rsidR="00157E4B">
        <w:t xml:space="preserve"> не урегулированные настоящим Договором, регулируются дополнительными соглашениями и в соответствии с действующим законодательством.</w:t>
      </w:r>
    </w:p>
    <w:p w:rsidR="00157E4B" w:rsidRDefault="00157E4B" w:rsidP="00157E4B">
      <w:pPr>
        <w:ind w:firstLine="708"/>
        <w:jc w:val="both"/>
      </w:pPr>
      <w:r>
        <w:t xml:space="preserve">9.6.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 лицом. </w:t>
      </w:r>
    </w:p>
    <w:p w:rsidR="00157E4B" w:rsidRDefault="00157E4B" w:rsidP="00157E4B">
      <w:pPr>
        <w:ind w:firstLine="708"/>
        <w:jc w:val="both"/>
      </w:pPr>
      <w:r>
        <w:t>9.7. Данный договор является обязательным для всех Собственников помещений многоквартирного дома.</w:t>
      </w:r>
    </w:p>
    <w:p w:rsidR="00157E4B" w:rsidRDefault="00157E4B" w:rsidP="00157E4B">
      <w:pPr>
        <w:ind w:firstLine="708"/>
        <w:jc w:val="both"/>
      </w:pPr>
      <w:r>
        <w:t>9.8. Приложения к настоящему Договору, являются его неотъемлемой частью:</w:t>
      </w:r>
    </w:p>
    <w:p w:rsidR="00157E4B" w:rsidRDefault="00157E4B" w:rsidP="00157E4B">
      <w:pPr>
        <w:jc w:val="both"/>
      </w:pPr>
      <w:r>
        <w:t xml:space="preserve">Приложение № 1 Протокол № </w:t>
      </w:r>
      <w:r w:rsidR="0054634D">
        <w:t>1</w:t>
      </w:r>
      <w:r>
        <w:t xml:space="preserve"> общего собрания собственников помещ</w:t>
      </w:r>
      <w:r w:rsidR="003C06C4">
        <w:t>ений многокв</w:t>
      </w:r>
      <w:r w:rsidR="00216B6B">
        <w:t xml:space="preserve">артирного дома от </w:t>
      </w:r>
      <w:r w:rsidR="00072DC9">
        <w:t>06.02.2020</w:t>
      </w:r>
      <w:r>
        <w:t xml:space="preserve"> г.;</w:t>
      </w:r>
    </w:p>
    <w:p w:rsidR="00157E4B" w:rsidRDefault="00157E4B" w:rsidP="00157E4B">
      <w:pPr>
        <w:jc w:val="both"/>
      </w:pPr>
      <w:r>
        <w:lastRenderedPageBreak/>
        <w:t>Приложение № 2 Состав общего имущества многоквартирного дома (при наличии);</w:t>
      </w:r>
    </w:p>
    <w:p w:rsidR="00157E4B" w:rsidRDefault="00157E4B" w:rsidP="00157E4B">
      <w:pPr>
        <w:jc w:val="both"/>
      </w:pPr>
      <w:r>
        <w:t>Приложение № 3 Размер платы за содержание и ремонт общего имущества;</w:t>
      </w:r>
    </w:p>
    <w:p w:rsidR="00157E4B" w:rsidRDefault="00157E4B" w:rsidP="00157E4B">
      <w:pPr>
        <w:jc w:val="both"/>
      </w:pPr>
      <w:r>
        <w:t>Приложение № 4 Перечень услуг и (или) работ по содержанию и ремонту общего имущества многоквартирного дома;</w:t>
      </w:r>
    </w:p>
    <w:p w:rsidR="00157E4B" w:rsidRDefault="00157E4B" w:rsidP="00157E4B">
      <w:pPr>
        <w:jc w:val="both"/>
      </w:pPr>
      <w:r>
        <w:t>Приложение № 5   Разграничение эксплуатационной ответственности.</w:t>
      </w:r>
    </w:p>
    <w:p w:rsidR="00157E4B" w:rsidRDefault="00157E4B" w:rsidP="00157E4B">
      <w:pPr>
        <w:jc w:val="both"/>
      </w:pPr>
    </w:p>
    <w:p w:rsidR="00157E4B" w:rsidRDefault="00157E4B" w:rsidP="00157E4B">
      <w:pPr>
        <w:ind w:firstLine="708"/>
        <w:jc w:val="both"/>
      </w:pPr>
      <w:r>
        <w:rPr>
          <w:b/>
        </w:rPr>
        <w:t>10. Почтовые адреса и банковские реквизиты сторон.</w:t>
      </w:r>
      <w:r>
        <w:tab/>
      </w:r>
    </w:p>
    <w:p w:rsidR="0058514A" w:rsidRDefault="0058514A" w:rsidP="00157E4B">
      <w:pPr>
        <w:ind w:firstLine="708"/>
        <w:jc w:val="both"/>
        <w:rPr>
          <w:b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157E4B" w:rsidRPr="0081573E" w:rsidTr="0058514A">
        <w:trPr>
          <w:trHeight w:val="1309"/>
        </w:trPr>
        <w:tc>
          <w:tcPr>
            <w:tcW w:w="4537" w:type="dxa"/>
          </w:tcPr>
          <w:p w:rsidR="00157E4B" w:rsidRPr="004D29DA" w:rsidRDefault="00157E4B" w:rsidP="0058514A">
            <w:pPr>
              <w:jc w:val="center"/>
              <w:rPr>
                <w:b/>
              </w:rPr>
            </w:pPr>
            <w:r w:rsidRPr="004D29DA">
              <w:rPr>
                <w:b/>
              </w:rPr>
              <w:t>Уполномоченное лицо:</w:t>
            </w:r>
          </w:p>
          <w:p w:rsidR="003C06C4" w:rsidRDefault="003C06C4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58514A">
            <w:pPr>
              <w:jc w:val="center"/>
              <w:rPr>
                <w:sz w:val="25"/>
                <w:szCs w:val="25"/>
              </w:rPr>
            </w:pPr>
          </w:p>
          <w:p w:rsidR="00157E4B" w:rsidRDefault="00157E4B" w:rsidP="0058514A">
            <w:pPr>
              <w:jc w:val="center"/>
              <w:rPr>
                <w:sz w:val="25"/>
                <w:szCs w:val="25"/>
              </w:rPr>
            </w:pPr>
          </w:p>
          <w:p w:rsidR="003C06C4" w:rsidRDefault="003C06C4" w:rsidP="0058514A">
            <w:pPr>
              <w:jc w:val="center"/>
              <w:rPr>
                <w:sz w:val="25"/>
                <w:szCs w:val="25"/>
              </w:rPr>
            </w:pPr>
          </w:p>
          <w:p w:rsidR="00157E4B" w:rsidRDefault="00157E4B" w:rsidP="0058514A">
            <w:pPr>
              <w:jc w:val="center"/>
              <w:rPr>
                <w:sz w:val="25"/>
                <w:szCs w:val="25"/>
              </w:rPr>
            </w:pPr>
          </w:p>
          <w:p w:rsidR="00157E4B" w:rsidRDefault="003C06C4" w:rsidP="0058514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</w:t>
            </w:r>
            <w:r w:rsidR="003B4CF3">
              <w:rPr>
                <w:sz w:val="25"/>
                <w:szCs w:val="25"/>
              </w:rPr>
              <w:t>___________________</w:t>
            </w:r>
            <w:r>
              <w:rPr>
                <w:sz w:val="25"/>
                <w:szCs w:val="25"/>
              </w:rPr>
              <w:t>______</w:t>
            </w:r>
          </w:p>
          <w:p w:rsidR="00157E4B" w:rsidRPr="0081573E" w:rsidRDefault="00157E4B" w:rsidP="0058514A">
            <w:pPr>
              <w:jc w:val="center"/>
            </w:pPr>
          </w:p>
        </w:tc>
        <w:tc>
          <w:tcPr>
            <w:tcW w:w="5528" w:type="dxa"/>
          </w:tcPr>
          <w:p w:rsidR="00157E4B" w:rsidRPr="004D29DA" w:rsidRDefault="00157E4B" w:rsidP="0058514A">
            <w:pPr>
              <w:ind w:left="600"/>
              <w:jc w:val="center"/>
              <w:rPr>
                <w:b/>
              </w:rPr>
            </w:pPr>
            <w:r w:rsidRPr="004D29DA">
              <w:rPr>
                <w:b/>
              </w:rPr>
              <w:t>«Управляющая организация»:</w:t>
            </w:r>
          </w:p>
          <w:p w:rsidR="00157E4B" w:rsidRPr="00206C97" w:rsidRDefault="00157E4B" w:rsidP="0058514A">
            <w:pPr>
              <w:ind w:left="600"/>
              <w:jc w:val="center"/>
              <w:rPr>
                <w:b/>
              </w:rPr>
            </w:pPr>
            <w:r w:rsidRPr="00206C97">
              <w:rPr>
                <w:b/>
              </w:rPr>
              <w:t>Общество с ограниченной ответственностью «</w:t>
            </w:r>
            <w:r w:rsidR="007F549C">
              <w:rPr>
                <w:b/>
              </w:rPr>
              <w:t>Сибирский Коммунальник</w:t>
            </w:r>
            <w:r w:rsidRPr="00206C97">
              <w:rPr>
                <w:b/>
              </w:rPr>
              <w:t>»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ИНН/КПП   5506090897 / 550601001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ОГРН 1155543034239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р/с 40702810845000001280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Омское отделение № 8634 ПАО Сбербанк г. Омск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к/с  30101810900000000673</w:t>
            </w:r>
          </w:p>
          <w:p w:rsidR="007F549C" w:rsidRPr="001D45C1" w:rsidRDefault="007F549C" w:rsidP="0058514A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БИК 045209673</w:t>
            </w:r>
          </w:p>
          <w:p w:rsidR="007F549C" w:rsidRPr="001D45C1" w:rsidRDefault="007F549C" w:rsidP="0058514A">
            <w:pPr>
              <w:contextualSpacing/>
              <w:jc w:val="center"/>
            </w:pPr>
            <w:r w:rsidRPr="001D45C1">
              <w:t>Генеральный директор</w:t>
            </w:r>
          </w:p>
          <w:p w:rsidR="007F549C" w:rsidRPr="001D45C1" w:rsidRDefault="007F549C" w:rsidP="0058514A">
            <w:pPr>
              <w:contextualSpacing/>
              <w:jc w:val="center"/>
            </w:pPr>
          </w:p>
          <w:p w:rsidR="007F549C" w:rsidRPr="001D45C1" w:rsidRDefault="007F549C" w:rsidP="0058514A">
            <w:pPr>
              <w:contextualSpacing/>
              <w:jc w:val="center"/>
            </w:pPr>
            <w:r w:rsidRPr="001D45C1">
              <w:t>_____________________В.В. Митрофанов</w:t>
            </w:r>
          </w:p>
          <w:p w:rsidR="00157E4B" w:rsidRDefault="00157E4B" w:rsidP="0058514A">
            <w:pPr>
              <w:jc w:val="center"/>
            </w:pPr>
          </w:p>
          <w:p w:rsidR="00157E4B" w:rsidRDefault="00157E4B" w:rsidP="0058514A">
            <w:pPr>
              <w:jc w:val="center"/>
            </w:pPr>
          </w:p>
          <w:p w:rsidR="00157E4B" w:rsidRPr="0081573E" w:rsidRDefault="00157E4B" w:rsidP="0058514A">
            <w:pPr>
              <w:jc w:val="center"/>
            </w:pPr>
          </w:p>
        </w:tc>
      </w:tr>
    </w:tbl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Pr="0058514A" w:rsidRDefault="0058514A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58514A">
        <w:rPr>
          <w:color w:val="000000"/>
        </w:rPr>
        <w:lastRenderedPageBreak/>
        <w:t>П</w:t>
      </w:r>
      <w:r w:rsidR="00157E4B" w:rsidRPr="0058514A">
        <w:rPr>
          <w:color w:val="000000"/>
        </w:rPr>
        <w:t xml:space="preserve">риложение № 2 </w:t>
      </w:r>
    </w:p>
    <w:p w:rsidR="00157E4B" w:rsidRDefault="00157E4B" w:rsidP="005851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7E4B" w:rsidRDefault="00157E4B" w:rsidP="0058514A">
      <w:pPr>
        <w:pStyle w:val="ad"/>
        <w:jc w:val="center"/>
      </w:pPr>
      <w:bookmarkStart w:id="1" w:name="i573797"/>
      <w:bookmarkStart w:id="2" w:name="i562892"/>
      <w:bookmarkStart w:id="3" w:name="i557434"/>
      <w:bookmarkEnd w:id="1"/>
      <w:bookmarkEnd w:id="2"/>
      <w:bookmarkEnd w:id="3"/>
      <w:r>
        <w:t>Состав и техническое состояние общего имущества многоквартирного дома</w:t>
      </w:r>
    </w:p>
    <w:p w:rsidR="00157E4B" w:rsidRDefault="00157E4B" w:rsidP="0058514A">
      <w:pPr>
        <w:pStyle w:val="ad"/>
        <w:jc w:val="center"/>
        <w:rPr>
          <w:color w:val="555555"/>
        </w:rPr>
      </w:pPr>
      <w:r>
        <w:rPr>
          <w:color w:val="000000"/>
        </w:rPr>
        <w:t>по адресу:</w:t>
      </w:r>
      <w:r>
        <w:rPr>
          <w:color w:val="555555"/>
        </w:rPr>
        <w:t xml:space="preserve"> </w:t>
      </w:r>
      <w:r w:rsidR="001B5688">
        <w:rPr>
          <w:color w:val="000000"/>
        </w:rPr>
        <w:t xml:space="preserve">г. Омск, ул. </w:t>
      </w:r>
      <w:r w:rsidR="003B4CF3">
        <w:rPr>
          <w:color w:val="000000"/>
        </w:rPr>
        <w:t>____________________________</w:t>
      </w:r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single" w:sz="6" w:space="0" w:color="000000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89"/>
        <w:gridCol w:w="4380"/>
      </w:tblGrid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Помещения общего пользования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Помещения общего пользования:</w:t>
            </w:r>
          </w:p>
          <w:p w:rsidR="00157E4B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Межквартирные лестничные площадки</w:t>
            </w:r>
          </w:p>
          <w:p w:rsidR="00157E4B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Лестницы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3. Крыши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4.Ограждающие несущие и ненесущие конструкции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5. Земельный участок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B5688" w:rsidP="00F5341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Количество-</w:t>
            </w:r>
            <w:r w:rsidR="003B4CF3">
              <w:rPr>
                <w:color w:val="000000"/>
                <w:sz w:val="20"/>
                <w:szCs w:val="20"/>
              </w:rPr>
              <w:t>______</w:t>
            </w:r>
            <w:r w:rsidR="00157E4B">
              <w:rPr>
                <w:color w:val="000000"/>
                <w:sz w:val="20"/>
                <w:szCs w:val="20"/>
              </w:rPr>
              <w:t xml:space="preserve"> шт.</w:t>
            </w:r>
          </w:p>
          <w:p w:rsidR="00F53413" w:rsidRDefault="003B4CF3" w:rsidP="00F5341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пола –_________</w:t>
            </w:r>
            <w:proofErr w:type="spellStart"/>
            <w:r w:rsidR="00F5341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F53413">
              <w:rPr>
                <w:color w:val="000000"/>
                <w:sz w:val="20"/>
                <w:szCs w:val="20"/>
              </w:rPr>
              <w:t>.</w:t>
            </w:r>
          </w:p>
          <w:p w:rsidR="00F53413" w:rsidRDefault="003B4CF3" w:rsidP="00F5341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пола: __________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Лестницы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F5341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лестничных маршей </w:t>
            </w:r>
            <w:r w:rsidR="003B4CF3">
              <w:rPr>
                <w:color w:val="000000"/>
                <w:sz w:val="20"/>
                <w:szCs w:val="20"/>
              </w:rPr>
              <w:t>____</w:t>
            </w:r>
            <w:r w:rsidR="00157E4B">
              <w:rPr>
                <w:color w:val="000000"/>
                <w:sz w:val="20"/>
                <w:szCs w:val="20"/>
              </w:rPr>
              <w:t xml:space="preserve"> шт. 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  <w:r w:rsidR="00B34935">
              <w:rPr>
                <w:color w:val="000000"/>
                <w:sz w:val="20"/>
                <w:szCs w:val="20"/>
              </w:rPr>
              <w:t xml:space="preserve"> лестничных маршей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3B4CF3">
              <w:rPr>
                <w:color w:val="000000"/>
                <w:sz w:val="20"/>
                <w:szCs w:val="20"/>
              </w:rPr>
              <w:t>__________________________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ограждения: </w:t>
            </w:r>
            <w:r w:rsidR="003B4CF3">
              <w:rPr>
                <w:color w:val="000000"/>
                <w:sz w:val="20"/>
                <w:szCs w:val="20"/>
              </w:rPr>
              <w:t>___________</w:t>
            </w:r>
          </w:p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 w:rsidR="003B4CF3">
              <w:rPr>
                <w:color w:val="000000"/>
                <w:sz w:val="20"/>
                <w:szCs w:val="20"/>
              </w:rPr>
              <w:t>______________</w:t>
            </w:r>
            <w:r w:rsidR="005253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534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52534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подвал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 w:rsidR="003B4CF3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Санитарное состояние:</w:t>
            </w:r>
            <w:r w:rsidR="003B4CF3">
              <w:rPr>
                <w:color w:val="000000"/>
                <w:sz w:val="20"/>
                <w:szCs w:val="20"/>
              </w:rPr>
              <w:t>____________________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Ограждающие несущие и ненесущие конструкции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Фундаменты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8D735C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фундамента: </w:t>
            </w:r>
            <w:r w:rsidR="003B4CF3">
              <w:rPr>
                <w:color w:val="000000"/>
                <w:sz w:val="20"/>
                <w:szCs w:val="20"/>
              </w:rPr>
              <w:t>______________</w:t>
            </w:r>
          </w:p>
          <w:p w:rsidR="00157E4B" w:rsidRDefault="001B5688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продухов: </w:t>
            </w:r>
            <w:r w:rsidR="003B4CF3">
              <w:rPr>
                <w:color w:val="000000"/>
                <w:sz w:val="20"/>
                <w:szCs w:val="20"/>
              </w:rPr>
              <w:t>_________</w:t>
            </w:r>
          </w:p>
          <w:p w:rsidR="00157E4B" w:rsidRDefault="00157E4B" w:rsidP="00B34935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  <w:r w:rsidR="003B4CF3">
              <w:rPr>
                <w:color w:val="000000"/>
                <w:sz w:val="20"/>
                <w:szCs w:val="20"/>
              </w:rPr>
              <w:t>______________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Стены и перегородки внутри подъездов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Наружные стены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525342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Материал: </w:t>
            </w:r>
            <w:r w:rsidR="003B4CF3">
              <w:rPr>
                <w:color w:val="000000"/>
                <w:sz w:val="20"/>
                <w:szCs w:val="20"/>
              </w:rPr>
              <w:t>_______________</w:t>
            </w:r>
          </w:p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стен </w:t>
            </w:r>
            <w:r w:rsidR="003B4CF3"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3B4CF3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этажей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B4CF3">
              <w:rPr>
                <w:color w:val="000000"/>
                <w:sz w:val="20"/>
                <w:szCs w:val="20"/>
              </w:rPr>
              <w:t>___</w:t>
            </w:r>
            <w:r w:rsidR="00525342">
              <w:rPr>
                <w:color w:val="000000"/>
                <w:sz w:val="20"/>
                <w:szCs w:val="20"/>
              </w:rPr>
              <w:t xml:space="preserve"> шт.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25342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чердачного перекрытия: </w:t>
            </w:r>
            <w:r w:rsidR="003B4CF3">
              <w:rPr>
                <w:color w:val="000000"/>
                <w:sz w:val="20"/>
                <w:szCs w:val="20"/>
              </w:rPr>
              <w:t>_______________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Крыши</w:t>
            </w:r>
          </w:p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кровли</w:t>
            </w:r>
            <w:r w:rsidR="00D87C5A">
              <w:rPr>
                <w:color w:val="000000"/>
                <w:sz w:val="20"/>
                <w:szCs w:val="20"/>
              </w:rPr>
              <w:t xml:space="preserve"> </w:t>
            </w:r>
            <w:r w:rsidR="003B4CF3">
              <w:rPr>
                <w:color w:val="000000"/>
                <w:sz w:val="20"/>
                <w:szCs w:val="20"/>
              </w:rPr>
              <w:t>______________</w:t>
            </w:r>
          </w:p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кровли</w:t>
            </w:r>
            <w:r w:rsidR="008D735C">
              <w:rPr>
                <w:color w:val="000000"/>
                <w:sz w:val="20"/>
                <w:szCs w:val="20"/>
              </w:rPr>
              <w:t xml:space="preserve">: </w:t>
            </w:r>
            <w:r w:rsidR="003B4CF3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Двери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фрамуг, расположенных в помещ</w:t>
            </w:r>
            <w:r w:rsidR="001B5688">
              <w:rPr>
                <w:color w:val="000000"/>
                <w:sz w:val="20"/>
                <w:szCs w:val="20"/>
              </w:rPr>
              <w:t xml:space="preserve">ениях общего пользования- </w:t>
            </w:r>
            <w:r w:rsidR="003B4CF3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 xml:space="preserve"> шт.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Механическое, электрическое, санитарно-техническое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 иное оборудование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8D735C" w:rsidRDefault="008D735C" w:rsidP="00D87C5A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Количество: _______</w:t>
            </w:r>
            <w:r w:rsidR="00157E4B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Светильники: </w:t>
            </w: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предподъездные</w:t>
            </w:r>
            <w:proofErr w:type="spellEnd"/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подъездные</w:t>
            </w: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подвале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rPr>
                <w:sz w:val="20"/>
                <w:szCs w:val="20"/>
              </w:rPr>
            </w:pPr>
          </w:p>
          <w:p w:rsidR="00157E4B" w:rsidRDefault="00157E4B">
            <w:pPr>
              <w:rPr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  <w:p w:rsidR="00157E4B" w:rsidRDefault="0015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</w:t>
            </w:r>
          </w:p>
          <w:p w:rsidR="00157E4B" w:rsidRDefault="00157E4B" w:rsidP="003B4CF3">
            <w:pPr>
              <w:rPr>
                <w:sz w:val="20"/>
                <w:szCs w:val="20"/>
              </w:rPr>
            </w:pPr>
          </w:p>
        </w:tc>
      </w:tr>
      <w:tr w:rsidR="00157E4B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D87C5A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Сети </w:t>
            </w:r>
            <w:r w:rsidR="00D87C5A">
              <w:rPr>
                <w:color w:val="000000"/>
                <w:sz w:val="20"/>
                <w:szCs w:val="20"/>
              </w:rPr>
              <w:t>теплоснабжения</w:t>
            </w: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D87C5A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Задвижки, вентили, краны на системах теплоснабжения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  <w:p w:rsidR="00525342" w:rsidRDefault="00525342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Элеваторные узлы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Радиаторы</w:t>
            </w:r>
          </w:p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 общего пользования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Трубопроводы холодной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 w:rsidP="000A115E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 w:rsidP="000A115E">
            <w:pPr>
              <w:pStyle w:val="a5"/>
              <w:spacing w:line="360" w:lineRule="atLea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Состояние: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Задвижки, вентили, краны на системе ХГВС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25342" w:rsidRDefault="00525342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B4CF3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IV. Земельный участок, входящий в состав общего имущества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157E4B" w:rsidP="003B4CF3">
            <w:pPr>
              <w:pStyle w:val="a5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Состояние: </w:t>
            </w:r>
          </w:p>
        </w:tc>
      </w:tr>
    </w:tbl>
    <w:p w:rsidR="00157E4B" w:rsidRDefault="00157E4B" w:rsidP="00157E4B">
      <w:pPr>
        <w:rPr>
          <w:sz w:val="20"/>
          <w:szCs w:val="20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CA17E4" w:rsidRPr="0081573E" w:rsidTr="00C95B1F">
        <w:trPr>
          <w:trHeight w:val="1309"/>
        </w:trPr>
        <w:tc>
          <w:tcPr>
            <w:tcW w:w="4537" w:type="dxa"/>
          </w:tcPr>
          <w:p w:rsidR="00CA17E4" w:rsidRPr="004D29DA" w:rsidRDefault="00CA17E4" w:rsidP="00C95B1F">
            <w:pPr>
              <w:jc w:val="center"/>
              <w:rPr>
                <w:b/>
              </w:rPr>
            </w:pPr>
            <w:r w:rsidRPr="004D29DA">
              <w:rPr>
                <w:b/>
              </w:rPr>
              <w:t>Уполномоченное лицо:</w:t>
            </w: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3B4CF3">
            <w:pPr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="003B4CF3">
              <w:rPr>
                <w:sz w:val="25"/>
                <w:szCs w:val="25"/>
              </w:rPr>
              <w:t>___________</w:t>
            </w:r>
          </w:p>
          <w:p w:rsidR="00CA17E4" w:rsidRPr="0081573E" w:rsidRDefault="00CA17E4" w:rsidP="00C95B1F">
            <w:pPr>
              <w:jc w:val="center"/>
            </w:pPr>
          </w:p>
        </w:tc>
        <w:tc>
          <w:tcPr>
            <w:tcW w:w="5528" w:type="dxa"/>
          </w:tcPr>
          <w:p w:rsidR="00CA17E4" w:rsidRPr="004D29DA" w:rsidRDefault="00CA17E4" w:rsidP="00C95B1F">
            <w:pPr>
              <w:ind w:left="600"/>
              <w:jc w:val="center"/>
              <w:rPr>
                <w:b/>
              </w:rPr>
            </w:pPr>
            <w:r w:rsidRPr="004D29DA">
              <w:rPr>
                <w:b/>
              </w:rPr>
              <w:t>«Управляющая организация»:</w:t>
            </w:r>
          </w:p>
          <w:p w:rsidR="00CA17E4" w:rsidRPr="00206C97" w:rsidRDefault="00CA17E4" w:rsidP="00C95B1F">
            <w:pPr>
              <w:ind w:left="600"/>
              <w:jc w:val="center"/>
              <w:rPr>
                <w:b/>
              </w:rPr>
            </w:pPr>
            <w:r w:rsidRPr="00206C97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Сибирский Коммунальник</w:t>
            </w:r>
            <w:r w:rsidRPr="00206C97">
              <w:rPr>
                <w:b/>
              </w:rPr>
              <w:t>»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ИНН/КПП   5506090897 / 550601001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ОГРН 1155543034239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р/с 40702810845000001280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Омское отделение № 8634 ПАО Сбербанк г. Омск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к/с  30101810900000000673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БИК 045209673</w:t>
            </w: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Генеральный директор</w:t>
            </w:r>
          </w:p>
          <w:p w:rsidR="00CA17E4" w:rsidRPr="001D45C1" w:rsidRDefault="00CA17E4" w:rsidP="00C95B1F">
            <w:pPr>
              <w:contextualSpacing/>
              <w:jc w:val="center"/>
            </w:pP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_____________________В.В. Митрофанов</w:t>
            </w:r>
          </w:p>
          <w:p w:rsidR="00CA17E4" w:rsidRPr="0081573E" w:rsidRDefault="00CA17E4" w:rsidP="00CA17E4"/>
        </w:tc>
      </w:tr>
    </w:tbl>
    <w:p w:rsidR="00157E4B" w:rsidRDefault="00157E4B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3B4CF3" w:rsidRDefault="003B4CF3" w:rsidP="00157E4B">
      <w:pPr>
        <w:ind w:left="4248" w:firstLine="708"/>
      </w:pPr>
    </w:p>
    <w:p w:rsidR="00157E4B" w:rsidRDefault="00157E4B" w:rsidP="00157E4B">
      <w:pPr>
        <w:ind w:left="4248" w:firstLine="708"/>
      </w:pPr>
    </w:p>
    <w:p w:rsidR="00B20C97" w:rsidRPr="0058514A" w:rsidRDefault="00E35EF9" w:rsidP="00B20C97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B20C97">
        <w:rPr>
          <w:color w:val="000000"/>
        </w:rPr>
        <w:lastRenderedPageBreak/>
        <w:t xml:space="preserve">Приложение № </w:t>
      </w:r>
      <w:r w:rsidR="003B4CF3">
        <w:rPr>
          <w:color w:val="000000"/>
        </w:rPr>
        <w:t>3</w:t>
      </w:r>
    </w:p>
    <w:p w:rsidR="003C06C4" w:rsidRDefault="003C06C4" w:rsidP="00B20C97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157E4B" w:rsidRDefault="00157E4B" w:rsidP="00157E4B">
      <w:pPr>
        <w:jc w:val="center"/>
        <w:rPr>
          <w:b/>
        </w:rPr>
      </w:pPr>
      <w:r>
        <w:rPr>
          <w:b/>
          <w:color w:val="000000"/>
        </w:rPr>
        <w:t>Размер платы за содержание и ремонт общего имущества.</w:t>
      </w:r>
    </w:p>
    <w:p w:rsidR="00157E4B" w:rsidRDefault="00157E4B" w:rsidP="00157E4B">
      <w:pPr>
        <w:jc w:val="center"/>
      </w:pPr>
    </w:p>
    <w:p w:rsidR="00157E4B" w:rsidRPr="00C95B1F" w:rsidRDefault="00A3771F" w:rsidP="0058514A">
      <w:pPr>
        <w:ind w:firstLine="709"/>
        <w:jc w:val="both"/>
      </w:pPr>
      <w:r>
        <w:t xml:space="preserve">1. </w:t>
      </w:r>
      <w:r w:rsidR="00157E4B">
        <w:t>Размер платы на 20</w:t>
      </w:r>
      <w:r w:rsidR="003B4CF3">
        <w:t>______</w:t>
      </w:r>
      <w:r w:rsidR="00157E4B">
        <w:t xml:space="preserve"> г. </w:t>
      </w:r>
      <w:r w:rsidR="00157E4B" w:rsidRPr="00C95B1F">
        <w:t xml:space="preserve">составляет – </w:t>
      </w:r>
      <w:r w:rsidR="003B4CF3">
        <w:t>__________</w:t>
      </w:r>
      <w:r w:rsidR="00157E4B" w:rsidRPr="00C95B1F">
        <w:t>руб. с 1 кв.</w:t>
      </w:r>
      <w:r w:rsidR="0058514A" w:rsidRPr="00C95B1F">
        <w:t xml:space="preserve"> </w:t>
      </w:r>
      <w:r w:rsidR="00157E4B" w:rsidRPr="00C95B1F">
        <w:t>м. общей площади жилого помещения.</w:t>
      </w:r>
      <w:r w:rsidR="0058514A" w:rsidRPr="00C95B1F">
        <w:t xml:space="preserve"> </w:t>
      </w:r>
      <w:r w:rsidR="00157E4B" w:rsidRPr="00C95B1F">
        <w:t>Если на общем собрании собственников помещений многоквартирного дома решение об установлении размера платы за содержание и ремонт жилого 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A3771F" w:rsidRPr="00C95B1F" w:rsidRDefault="00A3771F" w:rsidP="0058514A">
      <w:pPr>
        <w:ind w:firstLine="709"/>
        <w:jc w:val="both"/>
      </w:pPr>
    </w:p>
    <w:p w:rsidR="00A3771F" w:rsidRPr="00C95B1F" w:rsidRDefault="00A3771F" w:rsidP="00A3771F">
      <w:pPr>
        <w:ind w:firstLine="708"/>
        <w:jc w:val="both"/>
      </w:pPr>
      <w:r w:rsidRPr="00C95B1F">
        <w:t xml:space="preserve">2.Общая площадь </w:t>
      </w:r>
      <w:proofErr w:type="gramStart"/>
      <w:r w:rsidRPr="00C95B1F">
        <w:t>жилых  и</w:t>
      </w:r>
      <w:proofErr w:type="gramEnd"/>
      <w:r w:rsidRPr="00C95B1F">
        <w:t xml:space="preserve"> нежилых помещений составляет – </w:t>
      </w:r>
      <w:r w:rsidR="003B4CF3">
        <w:t>______________</w:t>
      </w:r>
      <w:r w:rsidRPr="00C95B1F">
        <w:t xml:space="preserve"> </w:t>
      </w:r>
      <w:proofErr w:type="spellStart"/>
      <w:r w:rsidRPr="00C95B1F">
        <w:t>кв.м</w:t>
      </w:r>
      <w:proofErr w:type="spellEnd"/>
      <w:r w:rsidRPr="00C95B1F">
        <w:t xml:space="preserve">. </w:t>
      </w:r>
    </w:p>
    <w:p w:rsidR="00A3771F" w:rsidRPr="00C95B1F" w:rsidRDefault="00A3771F" w:rsidP="00A3771F">
      <w:pPr>
        <w:jc w:val="both"/>
      </w:pPr>
    </w:p>
    <w:p w:rsidR="00A3771F" w:rsidRPr="00C95B1F" w:rsidRDefault="00A3771F" w:rsidP="00A3771F">
      <w:pPr>
        <w:ind w:firstLine="708"/>
        <w:jc w:val="both"/>
      </w:pPr>
      <w:r w:rsidRPr="00C95B1F">
        <w:t xml:space="preserve">3. Общая сумма оплаты по договору в месяц </w:t>
      </w:r>
      <w:proofErr w:type="gramStart"/>
      <w:r w:rsidRPr="00C95B1F">
        <w:t>составляет  –</w:t>
      </w:r>
      <w:proofErr w:type="gramEnd"/>
      <w:r w:rsidRPr="00C95B1F">
        <w:t xml:space="preserve"> </w:t>
      </w:r>
      <w:r w:rsidR="003B4CF3">
        <w:t>____________</w:t>
      </w:r>
      <w:r w:rsidRPr="00C95B1F">
        <w:t xml:space="preserve"> руб.</w:t>
      </w:r>
    </w:p>
    <w:p w:rsidR="00157E4B" w:rsidRPr="00C95B1F" w:rsidRDefault="00157E4B" w:rsidP="00157E4B">
      <w:pPr>
        <w:jc w:val="both"/>
      </w:pPr>
    </w:p>
    <w:p w:rsidR="00157E4B" w:rsidRPr="00C95B1F" w:rsidRDefault="00157E4B" w:rsidP="00157E4B">
      <w:pPr>
        <w:jc w:val="both"/>
      </w:pPr>
    </w:p>
    <w:p w:rsidR="00157E4B" w:rsidRPr="00C95B1F" w:rsidRDefault="00157E4B" w:rsidP="00157E4B">
      <w:pPr>
        <w:jc w:val="both"/>
      </w:pPr>
    </w:p>
    <w:p w:rsidR="00157E4B" w:rsidRPr="00C95B1F" w:rsidRDefault="00157E4B" w:rsidP="00157E4B">
      <w:pPr>
        <w:jc w:val="both"/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CA17E4" w:rsidRPr="0081573E" w:rsidTr="00C95B1F">
        <w:trPr>
          <w:trHeight w:val="1309"/>
        </w:trPr>
        <w:tc>
          <w:tcPr>
            <w:tcW w:w="4537" w:type="dxa"/>
          </w:tcPr>
          <w:p w:rsidR="00CA17E4" w:rsidRPr="004D29DA" w:rsidRDefault="00CA17E4" w:rsidP="00C95B1F">
            <w:pPr>
              <w:jc w:val="center"/>
              <w:rPr>
                <w:b/>
              </w:rPr>
            </w:pPr>
            <w:r w:rsidRPr="004D29DA">
              <w:rPr>
                <w:b/>
              </w:rPr>
              <w:t>Уполномоченное лицо:</w:t>
            </w:r>
          </w:p>
          <w:p w:rsidR="00CA17E4" w:rsidRDefault="003B4CF3" w:rsidP="00C95B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="003B4CF3">
              <w:rPr>
                <w:sz w:val="25"/>
                <w:szCs w:val="25"/>
              </w:rPr>
              <w:t>_________________</w:t>
            </w:r>
          </w:p>
          <w:p w:rsidR="00CA17E4" w:rsidRPr="0081573E" w:rsidRDefault="00CA17E4" w:rsidP="00C95B1F">
            <w:pPr>
              <w:jc w:val="center"/>
            </w:pPr>
          </w:p>
        </w:tc>
        <w:tc>
          <w:tcPr>
            <w:tcW w:w="5528" w:type="dxa"/>
          </w:tcPr>
          <w:p w:rsidR="00CA17E4" w:rsidRPr="004D29DA" w:rsidRDefault="00CA17E4" w:rsidP="00C95B1F">
            <w:pPr>
              <w:ind w:left="600"/>
              <w:jc w:val="center"/>
              <w:rPr>
                <w:b/>
              </w:rPr>
            </w:pPr>
            <w:r w:rsidRPr="004D29DA">
              <w:rPr>
                <w:b/>
              </w:rPr>
              <w:t>«Управляющая организация»:</w:t>
            </w:r>
          </w:p>
          <w:p w:rsidR="00CA17E4" w:rsidRPr="00206C97" w:rsidRDefault="00CA17E4" w:rsidP="00C95B1F">
            <w:pPr>
              <w:ind w:left="600"/>
              <w:jc w:val="center"/>
              <w:rPr>
                <w:b/>
              </w:rPr>
            </w:pPr>
            <w:r w:rsidRPr="00206C97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Сибирский Коммунальник</w:t>
            </w:r>
            <w:r w:rsidRPr="00206C97">
              <w:rPr>
                <w:b/>
              </w:rPr>
              <w:t>»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ИНН/КПП   5506090897 / 550601001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ОГРН 1155543034239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р/с 40702810845000001280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Омское отделение № 8634 ПАО Сбербанк г. Омск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к/с  30101810900000000673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БИК 045209673</w:t>
            </w: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Генеральный директор</w:t>
            </w:r>
          </w:p>
          <w:p w:rsidR="00CA17E4" w:rsidRPr="001D45C1" w:rsidRDefault="00CA17E4" w:rsidP="00C95B1F">
            <w:pPr>
              <w:contextualSpacing/>
              <w:jc w:val="center"/>
            </w:pP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_____________________В.В. Митрофанов</w:t>
            </w:r>
          </w:p>
          <w:p w:rsidR="00CA17E4" w:rsidRDefault="00CA17E4" w:rsidP="00C95B1F">
            <w:pPr>
              <w:jc w:val="center"/>
            </w:pPr>
          </w:p>
          <w:p w:rsidR="00CA17E4" w:rsidRDefault="00CA17E4" w:rsidP="00C95B1F">
            <w:pPr>
              <w:jc w:val="center"/>
            </w:pPr>
          </w:p>
          <w:p w:rsidR="00CA17E4" w:rsidRPr="0081573E" w:rsidRDefault="00CA17E4" w:rsidP="00C95B1F">
            <w:pPr>
              <w:jc w:val="center"/>
            </w:pPr>
          </w:p>
        </w:tc>
      </w:tr>
    </w:tbl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CA17E4" w:rsidRDefault="00CA17E4" w:rsidP="00157E4B">
      <w:pPr>
        <w:jc w:val="both"/>
      </w:pPr>
    </w:p>
    <w:p w:rsidR="00CA17E4" w:rsidRDefault="00CA17E4" w:rsidP="00157E4B">
      <w:pPr>
        <w:jc w:val="both"/>
      </w:pPr>
    </w:p>
    <w:p w:rsidR="007F549C" w:rsidRDefault="007F549C" w:rsidP="00157E4B">
      <w:pPr>
        <w:jc w:val="both"/>
      </w:pPr>
    </w:p>
    <w:p w:rsidR="003B4CF3" w:rsidRDefault="003B4CF3" w:rsidP="00157E4B">
      <w:pPr>
        <w:jc w:val="both"/>
      </w:pPr>
    </w:p>
    <w:p w:rsidR="003B4CF3" w:rsidRDefault="003B4CF3" w:rsidP="00157E4B">
      <w:pPr>
        <w:jc w:val="both"/>
      </w:pPr>
    </w:p>
    <w:p w:rsidR="003B4CF3" w:rsidRDefault="003B4CF3" w:rsidP="00157E4B">
      <w:pPr>
        <w:jc w:val="both"/>
      </w:pPr>
    </w:p>
    <w:p w:rsidR="004328C8" w:rsidRDefault="004328C8" w:rsidP="00157E4B">
      <w:pPr>
        <w:jc w:val="both"/>
      </w:pPr>
    </w:p>
    <w:p w:rsidR="00157E4B" w:rsidRDefault="00157E4B" w:rsidP="00157E4B">
      <w:pPr>
        <w:jc w:val="both"/>
      </w:pPr>
    </w:p>
    <w:p w:rsidR="0058514A" w:rsidRDefault="0058514A" w:rsidP="00157E4B">
      <w:pPr>
        <w:jc w:val="both"/>
      </w:pPr>
    </w:p>
    <w:p w:rsidR="003B4CF3" w:rsidRDefault="003B4CF3" w:rsidP="00157E4B">
      <w:pPr>
        <w:jc w:val="both"/>
      </w:pPr>
    </w:p>
    <w:p w:rsidR="0058514A" w:rsidRDefault="0058514A" w:rsidP="00157E4B">
      <w:pPr>
        <w:jc w:val="both"/>
      </w:pPr>
    </w:p>
    <w:p w:rsidR="003C06C4" w:rsidRDefault="003C06C4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E35EF9" w:rsidRPr="00B20C97" w:rsidRDefault="00E35EF9" w:rsidP="00B20C97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B20C97">
        <w:rPr>
          <w:color w:val="000000"/>
        </w:rPr>
        <w:lastRenderedPageBreak/>
        <w:t xml:space="preserve">Приложение № </w:t>
      </w:r>
      <w:r w:rsidR="003B4CF3">
        <w:rPr>
          <w:color w:val="000000"/>
        </w:rPr>
        <w:t>4</w:t>
      </w:r>
    </w:p>
    <w:p w:rsidR="003C06C4" w:rsidRDefault="003C06C4" w:rsidP="003C06C4">
      <w:pPr>
        <w:jc w:val="right"/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</w:rPr>
        <w:t>Перечень услуг и (или) работ по содержанию и ремонту общего имущества многоквартирного дома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 РАБОТЫ ПО СОДЕРЖАНИЮ ЖИЛОГО ДОМА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Устранение   незначительных   неисправностей   в   системах   водопровода   и канализации (смена прокладок в вентилях, уплотнение сгонов) за исключением внутриквартирного оборудования.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течи-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Прочистка канализационного лежака.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Проверка исправности канализационных вытяжек.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Проверка наличия тяги в дымовентиляционных каналах.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Проверка заземления оболочки </w:t>
      </w:r>
      <w:proofErr w:type="spellStart"/>
      <w:r>
        <w:rPr>
          <w:color w:val="000000"/>
          <w:sz w:val="22"/>
          <w:szCs w:val="22"/>
        </w:rPr>
        <w:t>электрокабеля</w:t>
      </w:r>
      <w:proofErr w:type="spellEnd"/>
      <w:r>
        <w:rPr>
          <w:color w:val="000000"/>
          <w:sz w:val="22"/>
          <w:szCs w:val="22"/>
        </w:rPr>
        <w:t>, замеры сопротивления изоляции проводов.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Б. Работы, выполняемые при подготовке жилых зданий к эксплуатации в весенне-летний период: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Снятие пружин на входных дверях.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Консервация системы центрального отопления.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Ремонт просевших </w:t>
      </w:r>
      <w:proofErr w:type="spellStart"/>
      <w:r>
        <w:rPr>
          <w:color w:val="000000"/>
          <w:sz w:val="22"/>
          <w:szCs w:val="22"/>
        </w:rPr>
        <w:t>отмосток</w:t>
      </w:r>
      <w:proofErr w:type="spellEnd"/>
      <w:r>
        <w:rPr>
          <w:color w:val="000000"/>
          <w:sz w:val="22"/>
          <w:szCs w:val="22"/>
        </w:rPr>
        <w:t>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Работы, выполняемые при подготовке жилых зданий к эксплуатации в </w:t>
      </w:r>
      <w:proofErr w:type="spellStart"/>
      <w:r>
        <w:rPr>
          <w:color w:val="000000"/>
          <w:sz w:val="22"/>
          <w:szCs w:val="22"/>
        </w:rPr>
        <w:t>осенне</w:t>
      </w:r>
      <w:proofErr w:type="spellEnd"/>
      <w:r>
        <w:rPr>
          <w:color w:val="000000"/>
          <w:sz w:val="22"/>
          <w:szCs w:val="22"/>
        </w:rPr>
        <w:t xml:space="preserve"> - зимний период: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1.Замена разбитых стекол окон на лестничных клетках.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2.Восстановление нарушенных участков утепления трубопроводов в подвальных помещениях.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3.Укрепление и ремонт парапетных ограждений.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4.Проверка исправности слуховых окон и жалюзийных решеток, их мелкий ремонт.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5.Ремонт, регулировка и испытание систем центрального отопления.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6.Утепление и прочистка дымовентиляционных каналов.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7.Замена разбитых стекол окон и дверей вспомогательных помещений.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8.Проверка состояния продухов в цоколях зданий.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9.Ремонт и укрепление входных дверей.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Работы, выполняемые при проведении частичных осмотров: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Проверка наличия тяги в вентиляционных каналах и газоходах.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Уплотнение сгонов.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Укрепление   расшатавшихся   </w:t>
      </w:r>
      <w:proofErr w:type="spellStart"/>
      <w:r>
        <w:rPr>
          <w:color w:val="000000"/>
          <w:sz w:val="22"/>
          <w:szCs w:val="22"/>
        </w:rPr>
        <w:t>сантехприборов</w:t>
      </w:r>
      <w:proofErr w:type="spellEnd"/>
      <w:r>
        <w:rPr>
          <w:color w:val="000000"/>
          <w:sz w:val="22"/>
          <w:szCs w:val="22"/>
        </w:rPr>
        <w:t xml:space="preserve">   в   местах   их   присоединения  к трубопроводу.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Набивка сальников в вентилях, кранах, задвижках.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Укрепление трубопроводов.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Проверка канализационных вытяжек.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Мелкий ремонт теплоизоляции трубопроводов.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Смена перегоревших электроламп в техническом подвале.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Устранение мелких неисправностей электропроводки.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Смена (исправление) выключателей в лестничных клетках и технических подвале.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Д. Прочие работы: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Регулировка и наладка систем центрального отопления.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ТО вентиляции.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Промывка и </w:t>
      </w:r>
      <w:proofErr w:type="spellStart"/>
      <w:r>
        <w:rPr>
          <w:color w:val="000000"/>
          <w:sz w:val="22"/>
          <w:szCs w:val="22"/>
        </w:rPr>
        <w:t>опрессовка</w:t>
      </w:r>
      <w:proofErr w:type="spellEnd"/>
      <w:r>
        <w:rPr>
          <w:color w:val="000000"/>
          <w:sz w:val="22"/>
          <w:szCs w:val="22"/>
        </w:rPr>
        <w:t xml:space="preserve"> системы центрального отопления.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Очистка и промывка водопроводных кранов.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Регулировка   и   наладка   систем   автоматического   управления   инженерным оборудованием.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Очистка кровли от мусора, грязи, листьев.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Уборка и очистка придомовой территории.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8.Уборка </w:t>
      </w:r>
      <w:proofErr w:type="spellStart"/>
      <w:r>
        <w:rPr>
          <w:color w:val="000000"/>
          <w:sz w:val="22"/>
          <w:szCs w:val="22"/>
        </w:rPr>
        <w:t>лесничных</w:t>
      </w:r>
      <w:proofErr w:type="spellEnd"/>
      <w:r>
        <w:rPr>
          <w:color w:val="000000"/>
          <w:sz w:val="22"/>
          <w:szCs w:val="22"/>
        </w:rPr>
        <w:t xml:space="preserve"> площадок.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9.Дереатизация дезинсекция подвальных помещений.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Выполнение аварийных заявок.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 РАБОТЫ, ОТНОСЯЩИЕСЯ К ТЕКУЩЕМУ РЕМОНТУ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Фундаменты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Контроль за состоянием фундаментов, восстановление поврежденных участков фундаментов, вентиляционных продухов, </w:t>
      </w:r>
      <w:proofErr w:type="spellStart"/>
      <w:r>
        <w:rPr>
          <w:color w:val="000000"/>
          <w:sz w:val="22"/>
          <w:szCs w:val="22"/>
        </w:rPr>
        <w:t>отмостки</w:t>
      </w:r>
      <w:proofErr w:type="spellEnd"/>
      <w:r>
        <w:rPr>
          <w:color w:val="000000"/>
          <w:sz w:val="22"/>
          <w:szCs w:val="22"/>
        </w:rPr>
        <w:t xml:space="preserve"> и входов в подвалы.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Крыши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Устранение мелких неисправностей кровли, ремонт вентиляции.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3. Оконные и дверные заполнения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Смена и восстановление отдельных элементов (приборов) и заполнений (в местах общего пользования).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Лестницы, козырьки над входами в подъезды, подвалы, над балконами верхних этажей.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Внутренняя отделка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Центральное отопление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кроме квартирного оборудования.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Водопровод и канализация, горячее водоснабжение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Электроснабжение, и электротехнические устройства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Установка,   замена   и   восстановление   работоспособности   электроснабжения здания, за исключением внутриквартирного оборудования.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Вентиляция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Мелкий ремонт   и    восстановление    работоспособности    внутридомовой    системы вентиляции.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Внешнее благоустройство</w:t>
      </w:r>
    </w:p>
    <w:p w:rsidR="00157E4B" w:rsidRDefault="00157E4B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Ремонт и восстановление разрушенных участков </w:t>
      </w:r>
      <w:proofErr w:type="spellStart"/>
      <w:r>
        <w:rPr>
          <w:color w:val="000000"/>
          <w:sz w:val="22"/>
          <w:szCs w:val="22"/>
        </w:rPr>
        <w:t>отмосток</w:t>
      </w:r>
      <w:proofErr w:type="spellEnd"/>
      <w:r>
        <w:rPr>
          <w:color w:val="000000"/>
          <w:sz w:val="22"/>
          <w:szCs w:val="22"/>
        </w:rPr>
        <w:t xml:space="preserve"> здания.</w:t>
      </w:r>
    </w:p>
    <w:p w:rsidR="00444539" w:rsidRDefault="00444539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444539" w:rsidRDefault="00444539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CA17E4" w:rsidRPr="0081573E" w:rsidTr="00C95B1F">
        <w:trPr>
          <w:trHeight w:val="1309"/>
        </w:trPr>
        <w:tc>
          <w:tcPr>
            <w:tcW w:w="4537" w:type="dxa"/>
          </w:tcPr>
          <w:p w:rsidR="00CA17E4" w:rsidRPr="004D29DA" w:rsidRDefault="00CA17E4" w:rsidP="00C95B1F">
            <w:pPr>
              <w:jc w:val="center"/>
              <w:rPr>
                <w:b/>
              </w:rPr>
            </w:pPr>
            <w:r w:rsidRPr="004D29DA">
              <w:rPr>
                <w:b/>
              </w:rPr>
              <w:t>Уполномоченное лицо:</w:t>
            </w: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</w:t>
            </w:r>
            <w:r w:rsidR="003B4CF3">
              <w:rPr>
                <w:sz w:val="25"/>
                <w:szCs w:val="25"/>
              </w:rPr>
              <w:t>___________________</w:t>
            </w:r>
          </w:p>
          <w:p w:rsidR="00CA17E4" w:rsidRPr="0081573E" w:rsidRDefault="00CA17E4" w:rsidP="00C95B1F">
            <w:pPr>
              <w:jc w:val="center"/>
            </w:pPr>
          </w:p>
        </w:tc>
        <w:tc>
          <w:tcPr>
            <w:tcW w:w="5528" w:type="dxa"/>
          </w:tcPr>
          <w:p w:rsidR="00CA17E4" w:rsidRPr="004D29DA" w:rsidRDefault="00CA17E4" w:rsidP="00C95B1F">
            <w:pPr>
              <w:ind w:left="600"/>
              <w:jc w:val="center"/>
              <w:rPr>
                <w:b/>
              </w:rPr>
            </w:pPr>
            <w:r w:rsidRPr="004D29DA">
              <w:rPr>
                <w:b/>
              </w:rPr>
              <w:t>«Управляющая организация»:</w:t>
            </w:r>
          </w:p>
          <w:p w:rsidR="00CA17E4" w:rsidRPr="00206C97" w:rsidRDefault="00CA17E4" w:rsidP="00C95B1F">
            <w:pPr>
              <w:ind w:left="600"/>
              <w:jc w:val="center"/>
              <w:rPr>
                <w:b/>
              </w:rPr>
            </w:pPr>
            <w:r w:rsidRPr="00206C97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Сибирский Коммунальник</w:t>
            </w:r>
            <w:r w:rsidRPr="00206C97">
              <w:rPr>
                <w:b/>
              </w:rPr>
              <w:t>»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ИНН/КПП   5506090897 / 550601001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ОГРН 1155543034239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р/с 40702810845000001280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Омское отделение № 8634 ПАО Сбербанк г. Омск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к/с  30101810900000000673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БИК 045209673</w:t>
            </w: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Генеральный директор</w:t>
            </w:r>
          </w:p>
          <w:p w:rsidR="00CA17E4" w:rsidRPr="001D45C1" w:rsidRDefault="00CA17E4" w:rsidP="00C95B1F">
            <w:pPr>
              <w:contextualSpacing/>
              <w:jc w:val="center"/>
            </w:pP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_____________________В.В. Митрофанов</w:t>
            </w:r>
          </w:p>
          <w:p w:rsidR="00CA17E4" w:rsidRDefault="00CA17E4" w:rsidP="00C95B1F">
            <w:pPr>
              <w:jc w:val="center"/>
            </w:pPr>
          </w:p>
          <w:p w:rsidR="00CA17E4" w:rsidRDefault="00CA17E4" w:rsidP="00C95B1F">
            <w:pPr>
              <w:jc w:val="center"/>
            </w:pPr>
          </w:p>
          <w:p w:rsidR="00CA17E4" w:rsidRPr="0081573E" w:rsidRDefault="00CA17E4" w:rsidP="00C95B1F">
            <w:pPr>
              <w:jc w:val="center"/>
            </w:pPr>
          </w:p>
        </w:tc>
      </w:tr>
    </w:tbl>
    <w:p w:rsidR="00444539" w:rsidRDefault="00444539" w:rsidP="00444539">
      <w:pPr>
        <w:jc w:val="both"/>
      </w:pPr>
    </w:p>
    <w:p w:rsidR="003B4CF3" w:rsidRDefault="003B4CF3" w:rsidP="00444539">
      <w:pPr>
        <w:jc w:val="both"/>
      </w:pPr>
      <w:bookmarkStart w:id="4" w:name="_GoBack"/>
      <w:bookmarkEnd w:id="4"/>
    </w:p>
    <w:p w:rsidR="00444539" w:rsidRDefault="00444539" w:rsidP="00444539">
      <w:pPr>
        <w:jc w:val="both"/>
      </w:pPr>
    </w:p>
    <w:p w:rsidR="003B4CF3" w:rsidRDefault="003B4CF3" w:rsidP="00444539">
      <w:pPr>
        <w:jc w:val="both"/>
      </w:pPr>
    </w:p>
    <w:p w:rsidR="003B4CF3" w:rsidRDefault="003B4CF3" w:rsidP="00444539">
      <w:pPr>
        <w:jc w:val="both"/>
      </w:pPr>
    </w:p>
    <w:p w:rsidR="00444539" w:rsidRDefault="00444539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444539" w:rsidRDefault="00444539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444539" w:rsidRDefault="00444539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4328C8" w:rsidRPr="00B20C97" w:rsidRDefault="00E35EF9" w:rsidP="00B20C97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B20C97">
        <w:rPr>
          <w:color w:val="000000"/>
        </w:rPr>
        <w:lastRenderedPageBreak/>
        <w:t xml:space="preserve">Приложение № 5 </w:t>
      </w:r>
    </w:p>
    <w:p w:rsidR="00157E4B" w:rsidRDefault="00157E4B" w:rsidP="00157E4B">
      <w:pPr>
        <w:rPr>
          <w:b/>
        </w:rPr>
      </w:pPr>
      <w:r>
        <w:rPr>
          <w:b/>
        </w:rPr>
        <w:t>Схема раздела границ эксплуатационной ответственности</w:t>
      </w:r>
    </w:p>
    <w:p w:rsidR="00157E4B" w:rsidRDefault="00157E4B" w:rsidP="00157E4B">
      <w:pPr>
        <w:ind w:firstLine="708"/>
        <w:jc w:val="both"/>
      </w:pPr>
      <w:r>
        <w:t xml:space="preserve">Граница ответственности за эксплуатацию инженерных сетей, устройств и оборудования между Собственниками  и Управляющей </w:t>
      </w:r>
      <w:r w:rsidR="004328C8">
        <w:t>организацией</w:t>
      </w:r>
      <w:r>
        <w:t xml:space="preserve"> обозначена пунктирной линией на схеме.</w:t>
      </w:r>
    </w:p>
    <w:p w:rsidR="00ED4291" w:rsidRDefault="00FC2B4D" w:rsidP="00157E4B">
      <w:pPr>
        <w:ind w:firstLine="708"/>
        <w:jc w:val="both"/>
      </w:pPr>
      <w:r>
        <w:rPr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65pt;margin-top:5.05pt;width:279pt;height:258.1pt;z-index:251658240">
            <v:imagedata r:id="rId8" o:title="" gain="61604f"/>
            <w10:wrap type="square"/>
          </v:shape>
          <o:OLEObject Type="Embed" ProgID="CorelPhotoPaint.Image.12" ShapeID="_x0000_s1029" DrawAspect="Content" ObjectID="_1647768415" r:id="rId9"/>
        </w:object>
      </w: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  <w:r>
        <w:t xml:space="preserve">            </w:t>
      </w: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ED4291" w:rsidRDefault="00ED4291" w:rsidP="00157E4B">
      <w:pPr>
        <w:jc w:val="both"/>
      </w:pPr>
    </w:p>
    <w:p w:rsidR="00ED4291" w:rsidRDefault="00ED4291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</w:p>
    <w:p w:rsidR="00157E4B" w:rsidRDefault="00157E4B" w:rsidP="00157E4B">
      <w:pPr>
        <w:jc w:val="both"/>
      </w:pPr>
      <w:r>
        <w:t xml:space="preserve">   </w:t>
      </w:r>
    </w:p>
    <w:p w:rsidR="00157E4B" w:rsidRDefault="00157E4B" w:rsidP="00157E4B"/>
    <w:p w:rsidR="00157E4B" w:rsidRDefault="00157E4B" w:rsidP="00157E4B">
      <w:pPr>
        <w:spacing w:line="360" w:lineRule="auto"/>
        <w:ind w:firstLine="540"/>
        <w:jc w:val="right"/>
      </w:pPr>
    </w:p>
    <w:p w:rsidR="00157E4B" w:rsidRDefault="00157E4B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16"/>
          <w:szCs w:val="16"/>
        </w:rPr>
      </w:pPr>
    </w:p>
    <w:p w:rsidR="00444539" w:rsidRDefault="00444539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  <w:rPr>
          <w:sz w:val="16"/>
          <w:szCs w:val="16"/>
        </w:rPr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D4291" w:rsidTr="00ED4291">
        <w:trPr>
          <w:trHeight w:val="17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91" w:rsidRDefault="00ED4291" w:rsidP="00ED4291">
            <w:pPr>
              <w:jc w:val="both"/>
            </w:pPr>
            <w:r>
              <w:t>Отопление до контргайки радиатора отопления в помещении, при наличии секущих кранов на приборе отопления по кранам.</w:t>
            </w:r>
          </w:p>
          <w:p w:rsidR="00ED4291" w:rsidRDefault="00ED4291" w:rsidP="00ED4291">
            <w:pPr>
              <w:jc w:val="both"/>
            </w:pPr>
            <w:r>
              <w:t>ГВС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Default="00ED4291" w:rsidP="00ED4291">
            <w:pPr>
              <w:jc w:val="both"/>
            </w:pPr>
            <w:r>
              <w:t>ХВС 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Default="00ED4291" w:rsidP="00ED4291">
            <w:pPr>
              <w:jc w:val="both"/>
            </w:pPr>
            <w:r>
              <w:t>КНС – плоскость раструба тройника канализационного стояка  в помещении</w:t>
            </w:r>
          </w:p>
          <w:p w:rsidR="00ED4291" w:rsidRDefault="00ED4291" w:rsidP="00ED4291">
            <w:pPr>
              <w:jc w:val="both"/>
            </w:pPr>
            <w:proofErr w:type="spellStart"/>
            <w:r>
              <w:t>Эл.снабжение</w:t>
            </w:r>
            <w:proofErr w:type="spellEnd"/>
            <w:r>
              <w:t xml:space="preserve"> – выходные соединительные клеммы автоматических выключателей.</w:t>
            </w:r>
          </w:p>
          <w:p w:rsidR="00CA17E4" w:rsidRDefault="00CA17E4" w:rsidP="00ED4291">
            <w:pPr>
              <w:jc w:val="both"/>
            </w:pPr>
          </w:p>
        </w:tc>
      </w:tr>
    </w:tbl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CA17E4" w:rsidRPr="0081573E" w:rsidTr="00C95B1F">
        <w:trPr>
          <w:trHeight w:val="1309"/>
        </w:trPr>
        <w:tc>
          <w:tcPr>
            <w:tcW w:w="4537" w:type="dxa"/>
          </w:tcPr>
          <w:p w:rsidR="00CA17E4" w:rsidRPr="004D29DA" w:rsidRDefault="00CA17E4" w:rsidP="00C95B1F">
            <w:pPr>
              <w:jc w:val="center"/>
              <w:rPr>
                <w:b/>
              </w:rPr>
            </w:pPr>
            <w:r w:rsidRPr="004D29DA">
              <w:rPr>
                <w:b/>
              </w:rPr>
              <w:t>Уполномоченное лицо:</w:t>
            </w: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C95B1F">
            <w:pPr>
              <w:jc w:val="center"/>
              <w:rPr>
                <w:sz w:val="25"/>
                <w:szCs w:val="25"/>
              </w:rPr>
            </w:pPr>
          </w:p>
          <w:p w:rsidR="003B4CF3" w:rsidRDefault="003B4CF3" w:rsidP="003B4CF3">
            <w:pPr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</w:p>
          <w:p w:rsidR="00CA17E4" w:rsidRDefault="00CA17E4" w:rsidP="00C95B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</w:t>
            </w:r>
            <w:r w:rsidR="003B4CF3">
              <w:rPr>
                <w:sz w:val="25"/>
                <w:szCs w:val="25"/>
              </w:rPr>
              <w:t>________________</w:t>
            </w:r>
            <w:r>
              <w:rPr>
                <w:sz w:val="25"/>
                <w:szCs w:val="25"/>
              </w:rPr>
              <w:t>_____</w:t>
            </w:r>
          </w:p>
          <w:p w:rsidR="00CA17E4" w:rsidRPr="0081573E" w:rsidRDefault="00CA17E4" w:rsidP="00C95B1F">
            <w:pPr>
              <w:jc w:val="center"/>
            </w:pPr>
          </w:p>
        </w:tc>
        <w:tc>
          <w:tcPr>
            <w:tcW w:w="5528" w:type="dxa"/>
          </w:tcPr>
          <w:p w:rsidR="00CA17E4" w:rsidRPr="004D29DA" w:rsidRDefault="00CA17E4" w:rsidP="00C95B1F">
            <w:pPr>
              <w:ind w:left="600"/>
              <w:jc w:val="center"/>
              <w:rPr>
                <w:b/>
              </w:rPr>
            </w:pPr>
            <w:r w:rsidRPr="004D29DA">
              <w:rPr>
                <w:b/>
              </w:rPr>
              <w:t>«Управляющая организация»:</w:t>
            </w:r>
          </w:p>
          <w:p w:rsidR="00CA17E4" w:rsidRPr="00206C97" w:rsidRDefault="00CA17E4" w:rsidP="00C95B1F">
            <w:pPr>
              <w:ind w:left="600"/>
              <w:jc w:val="center"/>
              <w:rPr>
                <w:b/>
              </w:rPr>
            </w:pPr>
            <w:r w:rsidRPr="00206C97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Сибирский Коммунальник</w:t>
            </w:r>
            <w:r w:rsidRPr="00206C97">
              <w:rPr>
                <w:b/>
              </w:rPr>
              <w:t>»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ИНН/КПП   5506090897 / 550601001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ОГРН 1155543034239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р/с 40702810845000001280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Омское отделение № 8634 ПАО Сбербанк г. Омск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к/с  30101810900000000673</w:t>
            </w:r>
          </w:p>
          <w:p w:rsidR="00CA17E4" w:rsidRPr="001D45C1" w:rsidRDefault="00CA17E4" w:rsidP="00C95B1F">
            <w:pPr>
              <w:contextualSpacing/>
              <w:jc w:val="center"/>
              <w:rPr>
                <w:bCs/>
              </w:rPr>
            </w:pPr>
            <w:r w:rsidRPr="001D45C1">
              <w:rPr>
                <w:bCs/>
              </w:rPr>
              <w:t>БИК 045209673</w:t>
            </w: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Генеральный директор</w:t>
            </w:r>
          </w:p>
          <w:p w:rsidR="00CA17E4" w:rsidRPr="001D45C1" w:rsidRDefault="00CA17E4" w:rsidP="00C95B1F">
            <w:pPr>
              <w:contextualSpacing/>
              <w:jc w:val="center"/>
            </w:pPr>
          </w:p>
          <w:p w:rsidR="00CA17E4" w:rsidRPr="001D45C1" w:rsidRDefault="00CA17E4" w:rsidP="00C95B1F">
            <w:pPr>
              <w:contextualSpacing/>
              <w:jc w:val="center"/>
            </w:pPr>
            <w:r w:rsidRPr="001D45C1">
              <w:t>_____________________В.В. Митрофанов</w:t>
            </w:r>
          </w:p>
          <w:p w:rsidR="00CA17E4" w:rsidRDefault="00CA17E4" w:rsidP="00C95B1F">
            <w:pPr>
              <w:jc w:val="center"/>
            </w:pPr>
          </w:p>
          <w:p w:rsidR="00CA17E4" w:rsidRDefault="00CA17E4" w:rsidP="00C95B1F">
            <w:pPr>
              <w:jc w:val="center"/>
            </w:pPr>
          </w:p>
          <w:p w:rsidR="00CA17E4" w:rsidRPr="0081573E" w:rsidRDefault="00CA17E4" w:rsidP="00C95B1F">
            <w:pPr>
              <w:jc w:val="center"/>
            </w:pPr>
          </w:p>
        </w:tc>
      </w:tr>
    </w:tbl>
    <w:p w:rsidR="00F932EE" w:rsidRDefault="00F932EE"/>
    <w:sectPr w:rsidR="00F932EE" w:rsidSect="00360D58">
      <w:headerReference w:type="default" r:id="rId10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4D" w:rsidRDefault="00FC2B4D" w:rsidP="00157E4B">
      <w:r>
        <w:separator/>
      </w:r>
    </w:p>
  </w:endnote>
  <w:endnote w:type="continuationSeparator" w:id="0">
    <w:p w:rsidR="00FC2B4D" w:rsidRDefault="00FC2B4D" w:rsidP="001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4D" w:rsidRDefault="00FC2B4D" w:rsidP="00157E4B">
      <w:r>
        <w:separator/>
      </w:r>
    </w:p>
  </w:footnote>
  <w:footnote w:type="continuationSeparator" w:id="0">
    <w:p w:rsidR="00FC2B4D" w:rsidRDefault="00FC2B4D" w:rsidP="001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5361"/>
      <w:docPartObj>
        <w:docPartGallery w:val="Page Numbers (Top of Page)"/>
        <w:docPartUnique/>
      </w:docPartObj>
    </w:sdtPr>
    <w:sdtEndPr/>
    <w:sdtContent>
      <w:p w:rsidR="00C95B1F" w:rsidRDefault="00C95B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F3">
          <w:rPr>
            <w:noProof/>
          </w:rPr>
          <w:t>18</w:t>
        </w:r>
        <w:r>
          <w:fldChar w:fldCharType="end"/>
        </w:r>
      </w:p>
    </w:sdtContent>
  </w:sdt>
  <w:p w:rsidR="00C95B1F" w:rsidRDefault="00C95B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390"/>
    <w:multiLevelType w:val="hybridMultilevel"/>
    <w:tmpl w:val="68224FE6"/>
    <w:lvl w:ilvl="0" w:tplc="790C233C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C"/>
    <w:rsid w:val="00050A70"/>
    <w:rsid w:val="00072DC9"/>
    <w:rsid w:val="000900F6"/>
    <w:rsid w:val="000A115E"/>
    <w:rsid w:val="00144094"/>
    <w:rsid w:val="00157E4B"/>
    <w:rsid w:val="00193829"/>
    <w:rsid w:val="001B5688"/>
    <w:rsid w:val="001D74A6"/>
    <w:rsid w:val="00216B6B"/>
    <w:rsid w:val="00247156"/>
    <w:rsid w:val="002927E2"/>
    <w:rsid w:val="002A5B49"/>
    <w:rsid w:val="00360D58"/>
    <w:rsid w:val="003B19EE"/>
    <w:rsid w:val="003B4CF3"/>
    <w:rsid w:val="003C06C4"/>
    <w:rsid w:val="00411CA2"/>
    <w:rsid w:val="004217F4"/>
    <w:rsid w:val="004328C8"/>
    <w:rsid w:val="00444539"/>
    <w:rsid w:val="0049421E"/>
    <w:rsid w:val="004F0832"/>
    <w:rsid w:val="0051720F"/>
    <w:rsid w:val="00525342"/>
    <w:rsid w:val="005326B8"/>
    <w:rsid w:val="0054634D"/>
    <w:rsid w:val="0058514A"/>
    <w:rsid w:val="005F1FA1"/>
    <w:rsid w:val="005F447C"/>
    <w:rsid w:val="00631AFB"/>
    <w:rsid w:val="00653AF6"/>
    <w:rsid w:val="00655B48"/>
    <w:rsid w:val="006D75E3"/>
    <w:rsid w:val="0075717A"/>
    <w:rsid w:val="007A74F7"/>
    <w:rsid w:val="007B6AD7"/>
    <w:rsid w:val="007B700C"/>
    <w:rsid w:val="007F549C"/>
    <w:rsid w:val="007F6883"/>
    <w:rsid w:val="00841519"/>
    <w:rsid w:val="008531BB"/>
    <w:rsid w:val="00856329"/>
    <w:rsid w:val="008D735C"/>
    <w:rsid w:val="00976851"/>
    <w:rsid w:val="009D04C8"/>
    <w:rsid w:val="009E2670"/>
    <w:rsid w:val="00A3771F"/>
    <w:rsid w:val="00B20C97"/>
    <w:rsid w:val="00B34935"/>
    <w:rsid w:val="00B96B7A"/>
    <w:rsid w:val="00C95B1F"/>
    <w:rsid w:val="00CA17E4"/>
    <w:rsid w:val="00CD5FBB"/>
    <w:rsid w:val="00CD7933"/>
    <w:rsid w:val="00CE2DB2"/>
    <w:rsid w:val="00D06833"/>
    <w:rsid w:val="00D71E43"/>
    <w:rsid w:val="00D73305"/>
    <w:rsid w:val="00D77A88"/>
    <w:rsid w:val="00D87C5A"/>
    <w:rsid w:val="00DD7E1B"/>
    <w:rsid w:val="00DE2AC3"/>
    <w:rsid w:val="00E35EF9"/>
    <w:rsid w:val="00ED4291"/>
    <w:rsid w:val="00F3597D"/>
    <w:rsid w:val="00F53413"/>
    <w:rsid w:val="00F647E5"/>
    <w:rsid w:val="00F932EE"/>
    <w:rsid w:val="00F9614A"/>
    <w:rsid w:val="00FA372B"/>
    <w:rsid w:val="00FB16FF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9FBF546"/>
  <w15:chartTrackingRefBased/>
  <w15:docId w15:val="{79EDF387-F429-40C1-AAD4-95009D8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4B"/>
    <w:pPr>
      <w:outlineLvl w:val="0"/>
    </w:pPr>
    <w:rPr>
      <w:rFonts w:ascii="Trebuchet MS" w:hAnsi="Trebuchet MS"/>
      <w:color w:val="006699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B"/>
    <w:rPr>
      <w:rFonts w:ascii="Trebuchet MS" w:eastAsia="Times New Roman" w:hAnsi="Trebuchet MS" w:cs="Times New Roman"/>
      <w:color w:val="006699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57E4B"/>
    <w:rPr>
      <w:color w:val="0000FF"/>
      <w:u w:val="single"/>
    </w:rPr>
  </w:style>
  <w:style w:type="paragraph" w:styleId="a4">
    <w:name w:val="Normal (Web)"/>
    <w:basedOn w:val="a"/>
    <w:unhideWhenUsed/>
    <w:rsid w:val="00157E4B"/>
    <w:pPr>
      <w:spacing w:before="100" w:beforeAutospacing="1" w:after="100" w:afterAutospacing="1"/>
      <w:jc w:val="both"/>
    </w:pPr>
  </w:style>
  <w:style w:type="paragraph" w:styleId="a5">
    <w:name w:val="Body Text Indent"/>
    <w:basedOn w:val="a"/>
    <w:link w:val="a6"/>
    <w:unhideWhenUsed/>
    <w:rsid w:val="00157E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4A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C4D1D6F6237DAC5183382E6A8C69F9E425BD6AE46B497BE7CC68BBD533E5508ECA68E2FF77FE1X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7667</Words>
  <Characters>43706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f5-urist</dc:creator>
  <cp:keywords/>
  <dc:description/>
  <cp:lastModifiedBy>pg-urist</cp:lastModifiedBy>
  <cp:revision>29</cp:revision>
  <cp:lastPrinted>2020-02-07T07:26:00Z</cp:lastPrinted>
  <dcterms:created xsi:type="dcterms:W3CDTF">2019-11-19T05:29:00Z</dcterms:created>
  <dcterms:modified xsi:type="dcterms:W3CDTF">2020-04-07T06:41:00Z</dcterms:modified>
</cp:coreProperties>
</file>